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5A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【公众征集】杜集区人民政府关于公开征集202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年度区级民生实事项目</w:t>
      </w:r>
    </w:p>
    <w:p w14:paraId="011C7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446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为深入贯彻以人民为中心的发展思想，进一步保障和改善民生，着力解决群众急难愁盼问题，切实提升民生实事项目决策民主化、科学化、法治化水平，经研究，决定向社会各界公开征集202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区级民生实事项目。</w:t>
      </w:r>
    </w:p>
    <w:p w14:paraId="0EA4D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一、征集时间</w:t>
      </w:r>
    </w:p>
    <w:p w14:paraId="4D380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从公告之日起，截止到202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  <w:bookmarkStart w:id="0" w:name="_GoBack"/>
      <w:bookmarkEnd w:id="0"/>
    </w:p>
    <w:p w14:paraId="3C27D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二、征集内容</w:t>
      </w:r>
    </w:p>
    <w:p w14:paraId="2757A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应立足</w:t>
      </w:r>
      <w:r>
        <w:rPr>
          <w:rFonts w:hint="eastAsia" w:ascii="仿宋_GB2312" w:hAnsi="仿宋_GB2312" w:eastAsia="仿宋_GB2312" w:cs="仿宋_GB2312"/>
          <w:sz w:val="32"/>
          <w:szCs w:val="32"/>
        </w:rPr>
        <w:t>我区当前经济社会发展实际，具有普惠性、公益性、可行性，且民生关联度大、群众关注度高、迫切需要解决的公共事业项目，原则上当年度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能够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完成。主要包括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就业创业、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社会保障、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教育助学、医疗卫生、住房保障、交通出行、城乡建设、生态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公共安全、文化体育、养老服务、扶弱助残、便民服务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5B4B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三、征集方式</w:t>
      </w:r>
    </w:p>
    <w:p w14:paraId="37871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杜集区政府门户网站点击“杜集区202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区级民生实事项目征集”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或关注“杜集区人民政府发布”微信公众号等方式，搜索下载并填写《杜集区202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区级民生实事项目征集表》，请用以下方式发送给我们。</w:t>
      </w:r>
    </w:p>
    <w:p w14:paraId="0E460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1.电子邮件：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注明“202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年民生实事征集”，发送至djqmsb@126.com。</w:t>
      </w:r>
    </w:p>
    <w:p w14:paraId="1761D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2.邮寄信函：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安徽省</w:t>
      </w:r>
      <w:r>
        <w:rPr>
          <w:rFonts w:hint="eastAsia" w:ascii="仿宋_GB2312" w:hAnsi="仿宋_GB2312" w:eastAsia="仿宋_GB2312" w:cs="仿宋_GB2312"/>
          <w:sz w:val="32"/>
          <w:szCs w:val="32"/>
        </w:rPr>
        <w:t>淮北市杜集区发展和改革委员会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“民生实事项目征集”小组），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邮政编码：</w:t>
      </w:r>
      <w:r>
        <w:rPr>
          <w:rFonts w:hint="eastAsia" w:ascii="仿宋_GB2312" w:hAnsi="仿宋_GB2312" w:eastAsia="仿宋_GB2312" w:cs="仿宋_GB2312"/>
          <w:sz w:val="32"/>
          <w:szCs w:val="32"/>
        </w:rPr>
        <w:t>235037。联系电话：0561-3090121，请在信封右上角注明“202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年民生实事征集”字样。</w:t>
      </w:r>
    </w:p>
    <w:p w14:paraId="2E284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为方便我们与您联系，询问相关细节与诉求，请务必附上您的姓名、联系电话、联系地址。</w:t>
      </w:r>
    </w:p>
    <w:p w14:paraId="1657F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四、相关说明</w:t>
      </w:r>
    </w:p>
    <w:p w14:paraId="4ED39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征集活动结束后，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杜集</w:t>
      </w: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政府将组织相关职能部门对征集到的项目建议进行梳理、论证筛选提出初步候选项目建议，经区政府常务会研究、区委常委会审定、区人大常委会审议后提交区人民代表大会进行票决，并按票决结果公布实施。</w:t>
      </w:r>
    </w:p>
    <w:p w14:paraId="4A8CF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真诚期待您的参与！</w:t>
      </w:r>
    </w:p>
    <w:p w14:paraId="2C690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E44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E21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411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FCB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066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F13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4F14A0">
      <w:pPr>
        <w:widowControl/>
        <w:spacing w:line="560" w:lineRule="exact"/>
        <w:ind w:firstLine="0" w:firstLineChars="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附件：</w:t>
      </w:r>
    </w:p>
    <w:p w14:paraId="79AE7A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杜集区2027年度区级民生实事项目征集表</w:t>
      </w:r>
    </w:p>
    <w:p w14:paraId="056B7B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562"/>
        <w:gridCol w:w="886"/>
        <w:gridCol w:w="1558"/>
        <w:gridCol w:w="2269"/>
        <w:gridCol w:w="991"/>
        <w:gridCol w:w="1583"/>
      </w:tblGrid>
      <w:tr w14:paraId="0616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5000" w:type="pct"/>
            <w:gridSpan w:val="7"/>
            <w:vAlign w:val="center"/>
          </w:tcPr>
          <w:p w14:paraId="00023467">
            <w:pPr>
              <w:widowControl/>
              <w:spacing w:line="560" w:lineRule="exact"/>
              <w:ind w:firstLine="640" w:firstLineChars="200"/>
              <w:jc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您认为202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lang w:val="en-US" w:eastAsia="zh-CN"/>
              </w:rPr>
              <w:t>7</w:t>
            </w: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年最需要办的民生实事项目</w:t>
            </w:r>
          </w:p>
        </w:tc>
      </w:tr>
      <w:tr w14:paraId="5646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979" w:type="pct"/>
            <w:gridSpan w:val="2"/>
            <w:vAlign w:val="center"/>
          </w:tcPr>
          <w:p w14:paraId="7FE53683">
            <w:pPr>
              <w:widowControl/>
              <w:spacing w:line="560" w:lineRule="exact"/>
              <w:ind w:firstLine="0" w:firstLineChars="0"/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4021" w:type="pct"/>
            <w:gridSpan w:val="5"/>
          </w:tcPr>
          <w:p w14:paraId="29B94F1B">
            <w:pPr>
              <w:widowControl/>
              <w:spacing w:line="56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3D7D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7" w:hRule="atLeast"/>
        </w:trPr>
        <w:tc>
          <w:tcPr>
            <w:tcW w:w="5000" w:type="pct"/>
            <w:gridSpan w:val="7"/>
          </w:tcPr>
          <w:p w14:paraId="2C051865">
            <w:pPr>
              <w:widowControl/>
              <w:spacing w:line="380" w:lineRule="exact"/>
              <w:ind w:firstLine="0" w:firstLineChars="0"/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  <w:t>项目分类：（</w:t>
            </w: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□</w:t>
            </w:r>
            <w: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  <w:t>中打√）：</w:t>
            </w:r>
          </w:p>
          <w:p w14:paraId="029F8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  <w:t>□人社领域　   □民政领域　   □教育领域　  □卫健领域　</w:t>
            </w:r>
          </w:p>
          <w:p w14:paraId="53DB3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  <w:t>□住建领域　   □交通领域　   □城管领域　  □生态环境领域　</w:t>
            </w:r>
          </w:p>
          <w:p w14:paraId="369C0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  <w:t xml:space="preserve">□公安领域     □文旅体领域   □市场监管领域□商务领域 </w:t>
            </w:r>
          </w:p>
          <w:p w14:paraId="4933610D">
            <w:pPr>
              <w:widowControl/>
              <w:spacing w:line="380" w:lineRule="exact"/>
              <w:ind w:firstLine="0" w:firstLineChars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  <w:t>□数据资源领域 □农业农村领域 □水务领域    □应急管理领域　</w:t>
            </w:r>
          </w:p>
          <w:p w14:paraId="511E543B">
            <w:pPr>
              <w:widowControl/>
              <w:spacing w:line="380" w:lineRule="exact"/>
              <w:ind w:firstLine="0" w:firstLineChars="0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"/>
              </w:rPr>
              <w:t>□司法行政领域 □退役军人事务领域　□医保领域　□其他领域</w:t>
            </w:r>
          </w:p>
          <w:p w14:paraId="58094436">
            <w:pPr>
              <w:widowControl/>
              <w:spacing w:line="38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kern w:val="0"/>
                <w:sz w:val="30"/>
                <w:szCs w:val="30"/>
              </w:rPr>
              <w:t>项目现状、实施内容及要求（可另附纸）：</w:t>
            </w:r>
          </w:p>
          <w:p w14:paraId="685F9DB5">
            <w:pPr>
              <w:widowControl/>
              <w:spacing w:line="560" w:lineRule="exact"/>
              <w:ind w:firstLine="600" w:firstLineChars="2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3CF88BC2">
            <w:pPr>
              <w:widowControl/>
              <w:spacing w:line="560" w:lineRule="exact"/>
              <w:ind w:firstLine="600" w:firstLineChars="2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00E9327B">
            <w:pPr>
              <w:widowControl/>
              <w:spacing w:line="560" w:lineRule="exact"/>
              <w:ind w:firstLine="600" w:firstLineChars="2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5E1C2786">
            <w:pPr>
              <w:pStyle w:val="2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62F43AF5">
            <w:pPr>
              <w:pStyle w:val="2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655C0FCA">
            <w:pPr>
              <w:widowControl/>
              <w:spacing w:line="560" w:lineRule="exact"/>
              <w:ind w:firstLine="600" w:firstLineChars="2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1296A182">
            <w:pPr>
              <w:widowControl/>
              <w:spacing w:line="560" w:lineRule="exact"/>
              <w:ind w:firstLine="600" w:firstLineChars="2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34782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69" w:type="pct"/>
            <w:vAlign w:val="center"/>
          </w:tcPr>
          <w:p w14:paraId="19B6FEEA"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姓名/单位名称</w:t>
            </w:r>
          </w:p>
        </w:tc>
        <w:tc>
          <w:tcPr>
            <w:tcW w:w="799" w:type="pct"/>
            <w:gridSpan w:val="2"/>
            <w:vAlign w:val="center"/>
          </w:tcPr>
          <w:p w14:paraId="0A6EB6A6"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14:paraId="5EDABA18"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手机号码/联系人电话</w:t>
            </w:r>
          </w:p>
        </w:tc>
        <w:tc>
          <w:tcPr>
            <w:tcW w:w="1252" w:type="pct"/>
            <w:vAlign w:val="center"/>
          </w:tcPr>
          <w:p w14:paraId="7560F4CB"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14:paraId="628D2EFB"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身份/单位</w:t>
            </w:r>
          </w:p>
          <w:p w14:paraId="279BBD70"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性质</w:t>
            </w:r>
          </w:p>
        </w:tc>
        <w:tc>
          <w:tcPr>
            <w:tcW w:w="873" w:type="pct"/>
            <w:vAlign w:val="center"/>
          </w:tcPr>
          <w:p w14:paraId="7C585500">
            <w:pPr>
              <w:widowControl/>
              <w:spacing w:line="38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142B950B">
      <w:pPr>
        <w:widowControl/>
        <w:spacing w:line="40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>备注：1、一件实事项目填一张表，如有两件以上建议，请分别填写。2、</w:t>
      </w:r>
      <w:r>
        <w:rPr>
          <w:rFonts w:ascii="Times New Roman" w:hAnsi="Times New Roman" w:eastAsia="仿宋_GB2312" w:cs="Times New Roman"/>
          <w:sz w:val="24"/>
          <w:szCs w:val="24"/>
        </w:rPr>
        <w:t>身份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性质（可选填）</w:t>
      </w:r>
      <w:r>
        <w:rPr>
          <w:rFonts w:ascii="Times New Roman" w:hAnsi="Times New Roman" w:eastAsia="仿宋_GB2312" w:cs="Times New Roman"/>
          <w:sz w:val="24"/>
          <w:szCs w:val="24"/>
        </w:rPr>
        <w:t>：群众、党代表、人大代表、政协委员等。3、可以以个人名义填报，也可以以团体为单位填报。</w:t>
      </w:r>
    </w:p>
    <w:tbl>
      <w:tblPr>
        <w:tblStyle w:val="5"/>
        <w:tblpPr w:leftFromText="180" w:rightFromText="180" w:vertAnchor="text" w:horzAnchor="page" w:tblpX="1217" w:tblpY="413"/>
        <w:tblOverlap w:val="never"/>
        <w:tblW w:w="93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0"/>
        <w:gridCol w:w="7634"/>
      </w:tblGrid>
      <w:tr w14:paraId="65237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91" w:hRule="atLeast"/>
        </w:trPr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56FEC4">
            <w:pPr>
              <w:pStyle w:val="2"/>
              <w:ind w:left="0" w:leftChars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备注</w:t>
            </w:r>
          </w:p>
        </w:tc>
        <w:tc>
          <w:tcPr>
            <w:tcW w:w="7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F7F8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具体领域分类参考如下：</w:t>
            </w:r>
          </w:p>
          <w:p w14:paraId="759D6F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1.人社领域：就业创业、稳岗扩岗、社会保障、人才服务、劳动关系等；</w:t>
            </w:r>
          </w:p>
          <w:p w14:paraId="55E052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2.民政领域：养老服务、困难群体基本生活保障、扶弱助残、社会救助、殡葬服务等；</w:t>
            </w:r>
          </w:p>
          <w:p w14:paraId="03495D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3.教育领域：教育助学、学校建设、课后服务、普通高中学位扩容、学前教育等；</w:t>
            </w:r>
          </w:p>
          <w:p w14:paraId="250732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4.卫健领域：医疗卫生、基层公共卫生服务能力提升、疾病防控、妇幼保健等；</w:t>
            </w:r>
          </w:p>
          <w:p w14:paraId="6C9E25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5.住建领域：住房保障、老旧小区改造提升、住宅小区公共区域设施维修、城乡建设、保障性租赁住房供给、物业管理、路口渠化畅通及慢行系统完善、市政道路及设施维护、园林绿化等；</w:t>
            </w:r>
          </w:p>
          <w:p w14:paraId="47FF07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6.交通领域：交通出行、农村公路养护提升、农村公路提质改造、公共交通等；</w:t>
            </w:r>
          </w:p>
          <w:p w14:paraId="5FF4CAA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7.城管领域：城市管理、市容环境等；</w:t>
            </w:r>
          </w:p>
          <w:p w14:paraId="23B8CF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8.生态环境领域：污染防治、农村黑臭水体治理等；</w:t>
            </w:r>
          </w:p>
          <w:p w14:paraId="243E94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9.公安领域：公共安全、交通安全、治安防控等；</w:t>
            </w:r>
          </w:p>
          <w:p w14:paraId="560339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10.文旅体领域：文化体育、全民健身场地设施建设、公共文化服务等；</w:t>
            </w:r>
          </w:p>
          <w:p w14:paraId="0CAFC2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11.市场监管领域：食品安全、学校食堂“互联网+AI+明厨亮灶”、集贸市场规范化管理、消费维权等；</w:t>
            </w:r>
          </w:p>
          <w:p w14:paraId="51E983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12.商务领域：市场保供稳价、消费促进、商贸流通便民服务网点建设、菜市场改造提升、电子商务进农村等；</w:t>
            </w:r>
          </w:p>
          <w:p w14:paraId="6F9161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13.数据资源领域：数字便民、智慧政务、数据共享等；</w:t>
            </w:r>
          </w:p>
          <w:p w14:paraId="2C920D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14.农业农村领域：乡村振兴、城乡人居环境改善、农村基础设施、农田水利等；</w:t>
            </w:r>
          </w:p>
          <w:p w14:paraId="04B66F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15.水务领域：农村供水保障提升、城乡供水、防汛抗旱等；</w:t>
            </w:r>
          </w:p>
          <w:p w14:paraId="4C7F1E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16.应急管理领域：安全生产、防灾减灾、应急救援等；</w:t>
            </w:r>
          </w:p>
          <w:p w14:paraId="6E4D40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17.司法行政领域：困难群体法律援助、公共法律服务等；</w:t>
            </w:r>
          </w:p>
          <w:p w14:paraId="5C961C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18.退役军人事务领域：优抚安置、就业扶持、权益保障等；</w:t>
            </w:r>
          </w:p>
          <w:p w14:paraId="786A8A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19.医保领域：医疗保险、医疗救助、异地就医结算等；</w:t>
            </w:r>
          </w:p>
          <w:p w14:paraId="7D651B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auto"/>
              <w:rPr>
                <w:rFonts w:hint="default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20.其他领域：上述未涵盖的其他民生实事项目建议。</w:t>
            </w:r>
          </w:p>
        </w:tc>
      </w:tr>
    </w:tbl>
    <w:p w14:paraId="1F54B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4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21581"/>
    <w:rsid w:val="00AA3CEC"/>
    <w:rsid w:val="071D3158"/>
    <w:rsid w:val="11C269BB"/>
    <w:rsid w:val="2EA21581"/>
    <w:rsid w:val="43587AA7"/>
    <w:rsid w:val="4B115756"/>
    <w:rsid w:val="5F3B73F3"/>
    <w:rsid w:val="609C1087"/>
    <w:rsid w:val="659317A0"/>
    <w:rsid w:val="776766E3"/>
    <w:rsid w:val="7CA7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1619</Words>
  <Characters>1712</Characters>
  <Lines>0</Lines>
  <Paragraphs>0</Paragraphs>
  <TotalTime>4</TotalTime>
  <ScaleCrop>false</ScaleCrop>
  <LinksUpToDate>false</LinksUpToDate>
  <CharactersWithSpaces>1755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2026-09-01T09:42:00Z</dcterms:created>
  <dc:creator>与孩子一起看风景</dc:creator>
  <cp:lastModifiedBy>与孩子一起看风景</cp:lastModifiedBy>
  <dcterms:modified xsi:type="dcterms:W3CDTF">2026-09-02T00:24:32Z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7DE32E61822B47C3A40445FBF86AD14E_11</vt:lpwstr>
  </property>
  <property fmtid="{D5CDD505-2E9C-101B-9397-08002B2CF9AE}" pid="4" name="KSOTemplateDocerSaveRecord">
    <vt:lpwstr>eyJoZGlkIjoiZWE0ODA2YWY1ZDRhYzZjODc5ZWQ0NGNmYWFkMzY4ZTYiLCJ1c2VySWQiOiIzNDA4MDc4NjkifQ==</vt:lpwstr>
  </property>
</Properties>
</file>