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FA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附件1</w:t>
      </w:r>
    </w:p>
    <w:p w14:paraId="2ADADD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全区性社会团体2025年度检查</w:t>
      </w:r>
    </w:p>
    <w:p w14:paraId="5F59B5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事项须知</w:t>
      </w:r>
    </w:p>
    <w:p w14:paraId="435326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FD019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根据国务院《社会团体登记管理条例》以及民政部《社会团体年度检查办法》规定，区民政局将实施2025年度全区性社会团体年度检查。</w:t>
      </w:r>
    </w:p>
    <w:p w14:paraId="6AF9CDAE">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黑体" w:hAnsi="黑体" w:eastAsia="黑体" w:cs="黑体"/>
          <w:i w:val="0"/>
          <w:iCs w:val="0"/>
          <w:caps w:val="0"/>
          <w:color w:val="auto"/>
          <w:spacing w:val="0"/>
          <w:kern w:val="0"/>
          <w:sz w:val="32"/>
          <w:szCs w:val="32"/>
          <w:shd w:val="clear" w:fill="FFFFFF"/>
          <w:lang w:val="en-US" w:eastAsia="zh-CN" w:bidi="ar"/>
        </w:rPr>
      </w:pPr>
      <w:r>
        <w:rPr>
          <w:rFonts w:hint="eastAsia" w:ascii="黑体" w:hAnsi="黑体" w:eastAsia="黑体" w:cs="黑体"/>
          <w:i w:val="0"/>
          <w:iCs w:val="0"/>
          <w:caps w:val="0"/>
          <w:color w:val="auto"/>
          <w:spacing w:val="0"/>
          <w:kern w:val="0"/>
          <w:sz w:val="32"/>
          <w:szCs w:val="32"/>
          <w:shd w:val="clear" w:fill="FFFFFF"/>
          <w:lang w:val="en-US" w:eastAsia="zh-CN" w:bidi="ar"/>
        </w:rPr>
        <w:t>对象范围</w:t>
      </w:r>
    </w:p>
    <w:p w14:paraId="4875C7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2025年6月30日前经区民政局依法登记的全区性社会团体，均须依法参加年度检查。</w:t>
      </w:r>
    </w:p>
    <w:p w14:paraId="39ED9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二、年检内容</w:t>
      </w:r>
    </w:p>
    <w:p w14:paraId="5BBD6F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1.遵守社会团体登记管理法律法规和国家政策情况；</w:t>
      </w:r>
    </w:p>
    <w:p w14:paraId="2885CB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2.履行变更登记手续和章程核准情况；</w:t>
      </w:r>
    </w:p>
    <w:p w14:paraId="759665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3.按照章程开展活动情况；</w:t>
      </w:r>
    </w:p>
    <w:p w14:paraId="4F69B2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4.会长、副会长和秘书长等负责人等人员变动情况；</w:t>
      </w:r>
    </w:p>
    <w:p w14:paraId="1DBA75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5.办事机构和分支（代表）机构设置以及变动情况；</w:t>
      </w:r>
    </w:p>
    <w:p w14:paraId="294E59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6.财务状况、资金来源和使用情况；</w:t>
      </w:r>
    </w:p>
    <w:p w14:paraId="07DDD9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7.其他需要检查的情况。     </w:t>
      </w:r>
    </w:p>
    <w:p w14:paraId="1B4BF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社会团体提交年检材料时，须同步提交党的组织和党的工作情况。</w:t>
      </w:r>
    </w:p>
    <w:p w14:paraId="4E1432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w:t>
      </w:r>
      <w:r>
        <w:rPr>
          <w:rFonts w:hint="eastAsia" w:ascii="黑体" w:hAnsi="黑体" w:eastAsia="黑体" w:cs="黑体"/>
          <w:i w:val="0"/>
          <w:iCs w:val="0"/>
          <w:caps w:val="0"/>
          <w:color w:val="auto"/>
          <w:spacing w:val="0"/>
          <w:kern w:val="0"/>
          <w:sz w:val="32"/>
          <w:szCs w:val="32"/>
          <w:shd w:val="clear" w:fill="FFFFFF"/>
          <w:lang w:val="en-US" w:eastAsia="zh-CN" w:bidi="ar"/>
        </w:rPr>
        <w:t>三、具体流程</w:t>
      </w:r>
    </w:p>
    <w:p w14:paraId="79786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（一）实行双重管理的社会团体应于</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3月1日至3月31日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之间，登陆“安徽省社会组织综合管理服务平台”（网址：https://sorg.ahmzzwfw.cn/#/loginMain），在线填写《年度检查报告书》，保存并打印纸质文本送至业务主管单位初审；</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5月31日</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前，</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登录系统补充上传经业务主管单位签字盖章后的初审意见（PDF格式），提交登记管理机关审核。</w:t>
      </w:r>
    </w:p>
    <w:p w14:paraId="205B71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（二）脱钩和直接登记的社会团体，于</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3月1日至5月31日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之间，登陆“安徽省社会组织综合管理服务平台”在线填写《年度检查报告书》，并直接提交年检材料。</w:t>
      </w:r>
    </w:p>
    <w:p w14:paraId="4B5278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rPr>
          <w:rFonts w:hint="eastAsia"/>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5月31日24时起，网上填报通道关闭，将不再接受年检材料提交。</w:t>
      </w:r>
    </w:p>
    <w:p w14:paraId="739F0E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（三）登记管理机关结合相关单位意见进行审查，作出年检结论，按规定在杜集区官网公布。年检结论公布后，各社会团体可根据需要，于</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2026年12月31日</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前，携带《社</w:t>
      </w:r>
      <w:bookmarkStart w:id="0" w:name="_GoBack"/>
      <w:bookmarkEnd w:id="0"/>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会团体法人登记证书》（副本）前往区民政局加盖年检印鉴。</w:t>
      </w:r>
    </w:p>
    <w:p w14:paraId="5EE3C5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四、年检结论</w:t>
      </w:r>
    </w:p>
    <w:p w14:paraId="1A8A6A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社会团体有下列情形之一的，登记管理机关视情节轻重，分别作出“基本合格”或“不合格”的年检结论：</w:t>
      </w:r>
    </w:p>
    <w:p w14:paraId="4444F1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（一）不符合条例规定的法人成立条件的；</w:t>
      </w:r>
    </w:p>
    <w:p w14:paraId="4A01A6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（二）未按规定办理变更登记、章程核准的；</w:t>
      </w:r>
    </w:p>
    <w:p w14:paraId="1B54EA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（三）超出章程规定的宗旨和业务范围开展活动的；</w:t>
      </w:r>
    </w:p>
    <w:p w14:paraId="34A8BF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（四）未按章程规定换届的；</w:t>
      </w:r>
    </w:p>
    <w:p w14:paraId="5DF699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（五）未按章程规定召开会员（代表）大会、理事会的；</w:t>
      </w:r>
    </w:p>
    <w:p w14:paraId="72BDE9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（六）负责人管理违反有关规定的；</w:t>
      </w:r>
    </w:p>
    <w:p w14:paraId="414F9A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（七）设立或者管理分支机构、代表机构违反有关规定的；</w:t>
      </w:r>
    </w:p>
    <w:p w14:paraId="6EF0BA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（八）财务管理或者资金来源、资产使用违反有关规定的；</w:t>
      </w:r>
    </w:p>
    <w:p w14:paraId="79F429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（九）因内部管理混乱以致不能正常开展活动，或者开展活动造成不良社会影响的；</w:t>
      </w:r>
    </w:p>
    <w:p w14:paraId="72C205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（十）其他违反社会团体登记管理有关法律法规和国家政策规定的。</w:t>
      </w:r>
    </w:p>
    <w:p w14:paraId="6E6956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社会团体存在下列情形之一的，年检结论确定为“不合格”：</w:t>
      </w:r>
    </w:p>
    <w:p w14:paraId="06EED1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（一）年检材料隐瞒真实情况、弄虚作假的；</w:t>
      </w:r>
    </w:p>
    <w:p w14:paraId="67AE56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（二）上年度未开展任何业务活动的；</w:t>
      </w:r>
    </w:p>
    <w:p w14:paraId="1BE793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（三）违背非营利宗旨开展活动的；</w:t>
      </w:r>
    </w:p>
    <w:p w14:paraId="73246C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（四）开展活动危害国家安全的。</w:t>
      </w:r>
    </w:p>
    <w:p w14:paraId="13412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0"/>
          <w:sz w:val="32"/>
          <w:szCs w:val="32"/>
          <w:shd w:val="clear" w:fill="FFFFFF"/>
          <w:lang w:val="en-US" w:eastAsia="zh-CN" w:bidi="ar"/>
        </w:rPr>
        <w:t>五、工作要求</w:t>
      </w:r>
    </w:p>
    <w:p w14:paraId="5DAB02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（一）接受年度检查是社会团体的法定义务，各全区性社会团体应当认真履行义务，严格按照规定的时间和要求，如实填报提交相关材料，对于年检材料弄虚作假、拒不按照规定接受年检的，依法给予行政处罚。</w:t>
      </w:r>
    </w:p>
    <w:p w14:paraId="2D1A87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（二）各全区性社会团体应主动配合登记管理机关做好年检发现问题整改工作。未按期完成整改的，由登记管理机关按照社会组织信用信息管理相关规定处理，并向社会公布。</w:t>
      </w:r>
    </w:p>
    <w:p w14:paraId="64493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baseline"/>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（三）登记管理机关与业务主管单位各司其职、分工负责、密切配合，共同做好社会团体年度检查工作。年检工作中，工作人员不得滥用职权、徇私舞弊、玩忽职守，确保年检工作公平公正。</w:t>
      </w:r>
    </w:p>
    <w:p w14:paraId="5CCA5A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联系电话：</w:t>
      </w:r>
      <w:r>
        <w:rPr>
          <w:rFonts w:hint="eastAsia" w:ascii="仿宋_GB2312" w:hAnsi="仿宋_GB2312" w:eastAsia="仿宋_GB2312" w:cs="仿宋_GB2312"/>
          <w:i w:val="0"/>
          <w:caps w:val="0"/>
          <w:color w:val="000000"/>
          <w:spacing w:val="0"/>
          <w:kern w:val="0"/>
          <w:sz w:val="32"/>
          <w:szCs w:val="32"/>
          <w:vertAlign w:val="baseline"/>
          <w:lang w:val="en-US" w:eastAsia="zh-CN" w:bidi="ar"/>
        </w:rPr>
        <w:t>0561-4017356。</w:t>
      </w:r>
    </w:p>
    <w:p w14:paraId="23859D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3DC7"/>
    <w:multiLevelType w:val="singleLevel"/>
    <w:tmpl w:val="39DA3D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0F97"/>
    <w:rsid w:val="02300221"/>
    <w:rsid w:val="02720839"/>
    <w:rsid w:val="039E11BA"/>
    <w:rsid w:val="046E5030"/>
    <w:rsid w:val="05BC001D"/>
    <w:rsid w:val="07195727"/>
    <w:rsid w:val="074A1D85"/>
    <w:rsid w:val="079528D4"/>
    <w:rsid w:val="07D23B28"/>
    <w:rsid w:val="08D77648"/>
    <w:rsid w:val="08DB6A0C"/>
    <w:rsid w:val="0A4800D1"/>
    <w:rsid w:val="0B24469B"/>
    <w:rsid w:val="0B5C5BE2"/>
    <w:rsid w:val="0CEE31B2"/>
    <w:rsid w:val="0EAB2B6B"/>
    <w:rsid w:val="0ECA7307"/>
    <w:rsid w:val="0F087E2F"/>
    <w:rsid w:val="0FB71F81"/>
    <w:rsid w:val="0FDC685B"/>
    <w:rsid w:val="10611EED"/>
    <w:rsid w:val="10991687"/>
    <w:rsid w:val="10CB449E"/>
    <w:rsid w:val="10F1501F"/>
    <w:rsid w:val="12307DC9"/>
    <w:rsid w:val="12B97DBE"/>
    <w:rsid w:val="139D148E"/>
    <w:rsid w:val="157E577E"/>
    <w:rsid w:val="15F3382C"/>
    <w:rsid w:val="173043C7"/>
    <w:rsid w:val="17312619"/>
    <w:rsid w:val="189664AC"/>
    <w:rsid w:val="196C5B8A"/>
    <w:rsid w:val="19AA220F"/>
    <w:rsid w:val="19CF5EA3"/>
    <w:rsid w:val="1AF000F5"/>
    <w:rsid w:val="1C057BD0"/>
    <w:rsid w:val="1C485D0F"/>
    <w:rsid w:val="1CFA16FF"/>
    <w:rsid w:val="1DA04055"/>
    <w:rsid w:val="1E1E766F"/>
    <w:rsid w:val="1E2702D2"/>
    <w:rsid w:val="1F0E4FEE"/>
    <w:rsid w:val="1F332CA6"/>
    <w:rsid w:val="1F4629DA"/>
    <w:rsid w:val="1F9279CD"/>
    <w:rsid w:val="233F1C1A"/>
    <w:rsid w:val="24134E54"/>
    <w:rsid w:val="24C26FA6"/>
    <w:rsid w:val="250F1AC0"/>
    <w:rsid w:val="25EB2666"/>
    <w:rsid w:val="283D06F2"/>
    <w:rsid w:val="28441A80"/>
    <w:rsid w:val="286363AA"/>
    <w:rsid w:val="28643ED1"/>
    <w:rsid w:val="28681C13"/>
    <w:rsid w:val="29194CBB"/>
    <w:rsid w:val="2920604A"/>
    <w:rsid w:val="294361DC"/>
    <w:rsid w:val="298A3E0B"/>
    <w:rsid w:val="2A8C35E1"/>
    <w:rsid w:val="2C3B319A"/>
    <w:rsid w:val="2C6E531E"/>
    <w:rsid w:val="2D2B320F"/>
    <w:rsid w:val="2E0A551A"/>
    <w:rsid w:val="2E255EB0"/>
    <w:rsid w:val="2E840E29"/>
    <w:rsid w:val="302A5E34"/>
    <w:rsid w:val="302B4303"/>
    <w:rsid w:val="320A7897"/>
    <w:rsid w:val="324F5BF1"/>
    <w:rsid w:val="34C226AB"/>
    <w:rsid w:val="35EA010B"/>
    <w:rsid w:val="36392E40"/>
    <w:rsid w:val="369260AD"/>
    <w:rsid w:val="36D13079"/>
    <w:rsid w:val="37103BA1"/>
    <w:rsid w:val="376D2DA2"/>
    <w:rsid w:val="37B3452D"/>
    <w:rsid w:val="39AE31FE"/>
    <w:rsid w:val="3B3A743F"/>
    <w:rsid w:val="3B9F72A2"/>
    <w:rsid w:val="3C746980"/>
    <w:rsid w:val="3D2832C7"/>
    <w:rsid w:val="3DFF671E"/>
    <w:rsid w:val="3E371A14"/>
    <w:rsid w:val="3FCE0156"/>
    <w:rsid w:val="3FE94F8F"/>
    <w:rsid w:val="409D5D7A"/>
    <w:rsid w:val="41EA1493"/>
    <w:rsid w:val="42042555"/>
    <w:rsid w:val="42F8373B"/>
    <w:rsid w:val="43056584"/>
    <w:rsid w:val="437B05F4"/>
    <w:rsid w:val="439133EA"/>
    <w:rsid w:val="4510132D"/>
    <w:rsid w:val="469D4D26"/>
    <w:rsid w:val="46E14C12"/>
    <w:rsid w:val="47226FD9"/>
    <w:rsid w:val="48050DD4"/>
    <w:rsid w:val="48322AF5"/>
    <w:rsid w:val="485B09F4"/>
    <w:rsid w:val="49695393"/>
    <w:rsid w:val="49706721"/>
    <w:rsid w:val="4ADB406F"/>
    <w:rsid w:val="4AF55130"/>
    <w:rsid w:val="4B797B0F"/>
    <w:rsid w:val="4C934C01"/>
    <w:rsid w:val="4D461C73"/>
    <w:rsid w:val="4DC332C4"/>
    <w:rsid w:val="4E1E04FA"/>
    <w:rsid w:val="4EB43529"/>
    <w:rsid w:val="50E27F05"/>
    <w:rsid w:val="5139564B"/>
    <w:rsid w:val="52741030"/>
    <w:rsid w:val="53F87A3F"/>
    <w:rsid w:val="56B45E9F"/>
    <w:rsid w:val="56BE6D1E"/>
    <w:rsid w:val="574B2210"/>
    <w:rsid w:val="576D604E"/>
    <w:rsid w:val="587A6C75"/>
    <w:rsid w:val="58A12453"/>
    <w:rsid w:val="59091DA7"/>
    <w:rsid w:val="594352B9"/>
    <w:rsid w:val="5B9718EC"/>
    <w:rsid w:val="5BB66216"/>
    <w:rsid w:val="5BDB5C7C"/>
    <w:rsid w:val="5BED3C02"/>
    <w:rsid w:val="5C2C472A"/>
    <w:rsid w:val="5D2D69AC"/>
    <w:rsid w:val="5D46181B"/>
    <w:rsid w:val="5D871341"/>
    <w:rsid w:val="5E6261E1"/>
    <w:rsid w:val="5EA70098"/>
    <w:rsid w:val="5F93061C"/>
    <w:rsid w:val="603718EF"/>
    <w:rsid w:val="608A7C71"/>
    <w:rsid w:val="60C90799"/>
    <w:rsid w:val="61532759"/>
    <w:rsid w:val="626562A0"/>
    <w:rsid w:val="62B62F9F"/>
    <w:rsid w:val="63A66B70"/>
    <w:rsid w:val="63E43B3C"/>
    <w:rsid w:val="64F32289"/>
    <w:rsid w:val="664408C2"/>
    <w:rsid w:val="66456B14"/>
    <w:rsid w:val="66576847"/>
    <w:rsid w:val="668C4743"/>
    <w:rsid w:val="674E7C4A"/>
    <w:rsid w:val="692F13B6"/>
    <w:rsid w:val="69C73CE4"/>
    <w:rsid w:val="6BC26511"/>
    <w:rsid w:val="6C2471CC"/>
    <w:rsid w:val="6D814618"/>
    <w:rsid w:val="704A4D27"/>
    <w:rsid w:val="7064228D"/>
    <w:rsid w:val="70897CD9"/>
    <w:rsid w:val="71E13469"/>
    <w:rsid w:val="722021E3"/>
    <w:rsid w:val="724E4FA2"/>
    <w:rsid w:val="72B868C0"/>
    <w:rsid w:val="74C50E20"/>
    <w:rsid w:val="74D6127F"/>
    <w:rsid w:val="75C630A2"/>
    <w:rsid w:val="76CD220E"/>
    <w:rsid w:val="77291B3A"/>
    <w:rsid w:val="77E3618D"/>
    <w:rsid w:val="78650950"/>
    <w:rsid w:val="79B853F7"/>
    <w:rsid w:val="7AF75AAB"/>
    <w:rsid w:val="7B641393"/>
    <w:rsid w:val="7B690757"/>
    <w:rsid w:val="7BA21EBB"/>
    <w:rsid w:val="7D7F0706"/>
    <w:rsid w:val="7E835FD4"/>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rFonts w:ascii="Calibri" w:hAnsi="Calibri" w:eastAsia="等线"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1272</Words>
  <Characters>1347</Characters>
  <Lines>0</Lines>
  <Paragraphs>0</Paragraphs>
  <TotalTime>3</TotalTime>
  <ScaleCrop>false</ScaleCrop>
  <LinksUpToDate>false</LinksUpToDate>
  <CharactersWithSpaces>1353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2026-02-26T01:59:00Z</dcterms:created>
  <dc:creator>Administrator</dc:creator>
  <cp:lastModifiedBy>Administrator</cp:lastModifiedBy>
  <dcterms:modified xsi:type="dcterms:W3CDTF">2026-02-28T07:55:16Z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eyJoZGlkIjoiNmEzMDYyY2NhYjRmNmYwYzg3Mjg4OWE2ZWQ1ZDQzMjkifQ==</vt:lpwstr>
  </property>
  <property fmtid="{D5CDD505-2E9C-101B-9397-08002B2CF9AE}" pid="4" name="ICV">
    <vt:lpwstr>2BCD6B7357B040BBA560F99FB62E2085_12</vt:lpwstr>
  </property>
</Properties>
</file>