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49EB1">
      <w:pPr>
        <w:spacing w:line="550" w:lineRule="exact"/>
        <w:jc w:val="center"/>
        <w:rPr>
          <w:rFonts w:hint="default" w:ascii="方正小标宋简体" w:eastAsia="方正小标宋简体"/>
          <w:sz w:val="28"/>
          <w:szCs w:val="28"/>
          <w:lang w:val="en-US" w:eastAsia="zh-CN"/>
        </w:rPr>
      </w:pPr>
      <w:r>
        <w:rPr>
          <w:rFonts w:hint="eastAsia" w:ascii="宋体" w:hAnsi="宋体" w:eastAsia="宋体" w:cs="宋体"/>
          <w:sz w:val="28"/>
          <w:szCs w:val="28"/>
          <w:lang w:val="en-US" w:eastAsia="zh-CN"/>
        </w:rPr>
        <w:t xml:space="preserve">                           </w:t>
      </w:r>
    </w:p>
    <w:p w14:paraId="55834C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52"/>
          <w:szCs w:val="52"/>
        </w:rPr>
      </w:pPr>
    </w:p>
    <w:p w14:paraId="4F6DB6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52"/>
          <w:szCs w:val="52"/>
        </w:rPr>
      </w:pPr>
      <w:r>
        <w:rPr>
          <w:rFonts w:hint="eastAsia" w:ascii="宋体" w:hAnsi="宋体" w:eastAsia="宋体" w:cs="宋体"/>
          <w:b/>
          <w:bCs/>
          <w:sz w:val="52"/>
          <w:szCs w:val="52"/>
        </w:rPr>
        <w:t>杜集区气象灾害应急预案</w:t>
      </w:r>
    </w:p>
    <w:p w14:paraId="2AED80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52"/>
          <w:szCs w:val="52"/>
        </w:rPr>
      </w:pPr>
      <w:r>
        <w:rPr>
          <w:rFonts w:hint="eastAsia" w:ascii="宋体" w:hAnsi="宋体" w:eastAsia="宋体" w:cs="宋体"/>
          <w:b/>
          <w:bCs/>
          <w:sz w:val="52"/>
          <w:szCs w:val="52"/>
          <w:lang w:eastAsia="zh-CN"/>
        </w:rPr>
        <w:t>（</w:t>
      </w:r>
      <w:r>
        <w:rPr>
          <w:rFonts w:hint="eastAsia" w:ascii="宋体" w:hAnsi="宋体" w:eastAsia="宋体" w:cs="宋体"/>
          <w:b/>
          <w:bCs/>
          <w:sz w:val="52"/>
          <w:szCs w:val="52"/>
          <w:lang w:val="en-US" w:eastAsia="zh-CN"/>
        </w:rPr>
        <w:t>征集意见稿</w:t>
      </w:r>
      <w:r>
        <w:rPr>
          <w:rFonts w:hint="eastAsia" w:ascii="宋体" w:hAnsi="宋体" w:eastAsia="宋体" w:cs="宋体"/>
          <w:b/>
          <w:bCs/>
          <w:sz w:val="52"/>
          <w:szCs w:val="52"/>
          <w:lang w:eastAsia="zh-CN"/>
        </w:rPr>
        <w:t>）</w:t>
      </w:r>
    </w:p>
    <w:p w14:paraId="0ED149C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72"/>
          <w:szCs w:val="72"/>
        </w:rPr>
      </w:pPr>
    </w:p>
    <w:p w14:paraId="218BB41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72"/>
          <w:szCs w:val="72"/>
        </w:rPr>
      </w:pPr>
    </w:p>
    <w:p w14:paraId="32AEF98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72"/>
          <w:szCs w:val="72"/>
        </w:rPr>
      </w:pPr>
    </w:p>
    <w:p w14:paraId="03B73FE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72"/>
          <w:szCs w:val="72"/>
        </w:rPr>
      </w:pPr>
    </w:p>
    <w:p w14:paraId="0E2312D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rPr>
      </w:pPr>
    </w:p>
    <w:p w14:paraId="21031BA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rPr>
      </w:pPr>
    </w:p>
    <w:p w14:paraId="5357EB2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rPr>
      </w:pPr>
    </w:p>
    <w:p w14:paraId="4EB5DCF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2895711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766A0F3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0B7E0ED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671B32D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1F04951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02213BD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40103E7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44"/>
          <w:szCs w:val="44"/>
          <w:lang w:val="en-US" w:eastAsia="zh-CN"/>
        </w:rPr>
      </w:pPr>
    </w:p>
    <w:p w14:paraId="1DACA245">
      <w:pPr>
        <w:keepNext w:val="0"/>
        <w:keepLines w:val="0"/>
        <w:pageBreakBefore w:val="0"/>
        <w:widowControl w:val="0"/>
        <w:kinsoku/>
        <w:wordWrap/>
        <w:overflowPunct/>
        <w:topLinePunct w:val="0"/>
        <w:autoSpaceDE/>
        <w:autoSpaceDN/>
        <w:bidi w:val="0"/>
        <w:spacing w:line="560" w:lineRule="exact"/>
        <w:jc w:val="center"/>
        <w:textAlignment w:val="auto"/>
        <w:outlineLvl w:val="0"/>
        <w:rPr>
          <w:rStyle w:val="32"/>
          <w:rFonts w:hint="eastAsia" w:ascii="Times New Roman" w:hAnsi="Times New Roman" w:eastAsia="黑体" w:cs="Times New Roman"/>
          <w:b/>
          <w:bCs w:val="0"/>
          <w:sz w:val="36"/>
          <w:szCs w:val="36"/>
          <w:lang w:val="en-US" w:eastAsia="zh-CN" w:bidi="ar-SA"/>
        </w:rPr>
      </w:pPr>
      <w:bookmarkStart w:id="0" w:name="_Toc20215"/>
    </w:p>
    <w:p w14:paraId="7E8CE915">
      <w:pPr>
        <w:keepNext w:val="0"/>
        <w:keepLines w:val="0"/>
        <w:pageBreakBefore w:val="0"/>
        <w:widowControl w:val="0"/>
        <w:kinsoku/>
        <w:wordWrap/>
        <w:overflowPunct/>
        <w:topLinePunct w:val="0"/>
        <w:autoSpaceDE/>
        <w:autoSpaceDN/>
        <w:bidi w:val="0"/>
        <w:spacing w:line="560" w:lineRule="exact"/>
        <w:jc w:val="center"/>
        <w:textAlignment w:val="auto"/>
        <w:outlineLvl w:val="0"/>
        <w:rPr>
          <w:rStyle w:val="32"/>
          <w:rFonts w:hint="eastAsia" w:ascii="Times New Roman" w:hAnsi="Times New Roman" w:eastAsia="黑体" w:cs="Times New Roman"/>
          <w:b/>
          <w:bCs w:val="0"/>
          <w:sz w:val="36"/>
          <w:szCs w:val="36"/>
          <w:lang w:val="en-US" w:eastAsia="zh-CN" w:bidi="ar-SA"/>
        </w:rPr>
      </w:pPr>
      <w:bookmarkStart w:id="81" w:name="_GoBack"/>
      <w:bookmarkEnd w:id="81"/>
      <w:r>
        <w:rPr>
          <w:rStyle w:val="32"/>
          <w:rFonts w:hint="eastAsia" w:ascii="Times New Roman" w:hAnsi="Times New Roman" w:eastAsia="黑体" w:cs="Times New Roman"/>
          <w:b/>
          <w:bCs w:val="0"/>
          <w:sz w:val="36"/>
          <w:szCs w:val="36"/>
          <w:lang w:val="en-US" w:eastAsia="zh-CN" w:bidi="ar-SA"/>
        </w:rPr>
        <w:t>目 录</w:t>
      </w:r>
      <w:bookmarkEnd w:id="0"/>
    </w:p>
    <w:p w14:paraId="481B410A">
      <w:pPr>
        <w:pStyle w:val="10"/>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Style w:val="32"/>
          <w:rFonts w:hint="eastAsia" w:ascii="Times New Roman" w:hAnsi="Times New Roman" w:eastAsia="黑体" w:cs="Times New Roman"/>
          <w:b/>
          <w:bCs w:val="0"/>
          <w:sz w:val="36"/>
          <w:szCs w:val="36"/>
          <w:lang w:val="en-US" w:eastAsia="zh-CN" w:bidi="ar-SA"/>
        </w:rPr>
        <w:fldChar w:fldCharType="begin"/>
      </w:r>
      <w:r>
        <w:rPr>
          <w:rStyle w:val="32"/>
          <w:rFonts w:hint="eastAsia" w:ascii="Times New Roman" w:hAnsi="Times New Roman" w:eastAsia="黑体" w:cs="Times New Roman"/>
          <w:b/>
          <w:bCs w:val="0"/>
          <w:sz w:val="36"/>
          <w:szCs w:val="36"/>
          <w:lang w:val="en-US" w:eastAsia="zh-CN" w:bidi="ar-SA"/>
        </w:rPr>
        <w:instrText xml:space="preserve">TOC \o "1-5" \h \u </w:instrText>
      </w:r>
      <w:r>
        <w:rPr>
          <w:rStyle w:val="32"/>
          <w:rFonts w:hint="eastAsia" w:ascii="Times New Roman" w:hAnsi="Times New Roman" w:eastAsia="黑体" w:cs="Times New Roman"/>
          <w:b/>
          <w:bCs w:val="0"/>
          <w:sz w:val="36"/>
          <w:szCs w:val="36"/>
          <w:lang w:val="en-US" w:eastAsia="zh-CN" w:bidi="ar-SA"/>
        </w:rPr>
        <w:fldChar w:fldCharType="separate"/>
      </w: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_Toc28974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黑体" w:cs="Times New Roman"/>
          <w:bCs/>
          <w:szCs w:val="36"/>
          <w:lang w:bidi="ar-SA"/>
        </w:rPr>
        <w:t>1总则</w:t>
      </w:r>
      <w:r>
        <w:tab/>
      </w:r>
      <w:r>
        <w:fldChar w:fldCharType="begin"/>
      </w:r>
      <w:r>
        <w:instrText xml:space="preserve"> PAGEREF _Toc28974 \h </w:instrText>
      </w:r>
      <w:r>
        <w:fldChar w:fldCharType="separate"/>
      </w:r>
      <w:r>
        <w:t>1</w:t>
      </w:r>
      <w:r>
        <w:fldChar w:fldCharType="end"/>
      </w:r>
      <w:r>
        <w:rPr>
          <w:rFonts w:hint="eastAsia" w:ascii="Times New Roman" w:hAnsi="Times New Roman" w:eastAsia="黑体" w:cs="Times New Roman"/>
          <w:bCs w:val="0"/>
          <w:szCs w:val="36"/>
          <w:lang w:val="en-US" w:eastAsia="zh-CN" w:bidi="ar-SA"/>
        </w:rPr>
        <w:fldChar w:fldCharType="end"/>
      </w:r>
    </w:p>
    <w:p w14:paraId="3AAE4799">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_Toc21578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1.2  编制依据</w:t>
      </w:r>
      <w:r>
        <w:tab/>
      </w:r>
      <w:r>
        <w:fldChar w:fldCharType="begin"/>
      </w:r>
      <w:r>
        <w:instrText xml:space="preserve"> PAGEREF _Toc21578 \h </w:instrText>
      </w:r>
      <w:r>
        <w:fldChar w:fldCharType="separate"/>
      </w:r>
      <w:r>
        <w:t>1</w:t>
      </w:r>
      <w:r>
        <w:fldChar w:fldCharType="end"/>
      </w:r>
      <w:r>
        <w:rPr>
          <w:rFonts w:hint="eastAsia" w:ascii="Times New Roman" w:hAnsi="Times New Roman" w:eastAsia="黑体" w:cs="Times New Roman"/>
          <w:bCs w:val="0"/>
          <w:szCs w:val="36"/>
          <w:lang w:val="en-US" w:eastAsia="zh-CN" w:bidi="ar-SA"/>
        </w:rPr>
        <w:fldChar w:fldCharType="end"/>
      </w:r>
    </w:p>
    <w:p w14:paraId="4C74AB71">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_Toc11231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1.3  适用范围</w:t>
      </w:r>
      <w:r>
        <w:tab/>
      </w:r>
      <w:r>
        <w:fldChar w:fldCharType="begin"/>
      </w:r>
      <w:r>
        <w:instrText xml:space="preserve"> PAGEREF _Toc11231 \h </w:instrText>
      </w:r>
      <w:r>
        <w:fldChar w:fldCharType="separate"/>
      </w:r>
      <w:r>
        <w:t>1</w:t>
      </w:r>
      <w:r>
        <w:fldChar w:fldCharType="end"/>
      </w:r>
      <w:r>
        <w:rPr>
          <w:rFonts w:hint="eastAsia" w:ascii="Times New Roman" w:hAnsi="Times New Roman" w:eastAsia="黑体" w:cs="Times New Roman"/>
          <w:bCs w:val="0"/>
          <w:szCs w:val="36"/>
          <w:lang w:val="en-US" w:eastAsia="zh-CN" w:bidi="ar-SA"/>
        </w:rPr>
        <w:fldChar w:fldCharType="end"/>
      </w:r>
    </w:p>
    <w:p w14:paraId="1016F46B">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_Toc18385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1.4  工作原则</w:t>
      </w:r>
      <w:r>
        <w:tab/>
      </w:r>
      <w:r>
        <w:fldChar w:fldCharType="begin"/>
      </w:r>
      <w:r>
        <w:instrText xml:space="preserve"> PAGEREF _Toc18385 \h </w:instrText>
      </w:r>
      <w:r>
        <w:fldChar w:fldCharType="separate"/>
      </w:r>
      <w:r>
        <w:t>1</w:t>
      </w:r>
      <w:r>
        <w:fldChar w:fldCharType="end"/>
      </w:r>
      <w:r>
        <w:rPr>
          <w:rFonts w:hint="eastAsia" w:ascii="Times New Roman" w:hAnsi="Times New Roman" w:eastAsia="黑体" w:cs="Times New Roman"/>
          <w:bCs w:val="0"/>
          <w:szCs w:val="36"/>
          <w:lang w:val="en-US" w:eastAsia="zh-CN" w:bidi="ar-SA"/>
        </w:rPr>
        <w:fldChar w:fldCharType="end"/>
      </w:r>
    </w:p>
    <w:p w14:paraId="2241AA1C">
      <w:pPr>
        <w:pStyle w:val="10"/>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_Toc23450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黑体" w:cs="Times New Roman"/>
          <w:bCs/>
          <w:szCs w:val="36"/>
          <w:lang w:bidi="ar-SA"/>
        </w:rPr>
        <w:t>2组织机构与职责</w:t>
      </w:r>
      <w:r>
        <w:tab/>
      </w:r>
      <w:r>
        <w:fldChar w:fldCharType="begin"/>
      </w:r>
      <w:r>
        <w:instrText xml:space="preserve"> PAGEREF _Toc23450 \h </w:instrText>
      </w:r>
      <w:r>
        <w:fldChar w:fldCharType="separate"/>
      </w:r>
      <w:r>
        <w:t>2</w:t>
      </w:r>
      <w:r>
        <w:fldChar w:fldCharType="end"/>
      </w:r>
      <w:r>
        <w:rPr>
          <w:rFonts w:hint="eastAsia" w:ascii="Times New Roman" w:hAnsi="Times New Roman" w:eastAsia="黑体" w:cs="Times New Roman"/>
          <w:bCs w:val="0"/>
          <w:szCs w:val="36"/>
          <w:lang w:val="en-US" w:eastAsia="zh-CN" w:bidi="ar-SA"/>
        </w:rPr>
        <w:fldChar w:fldCharType="end"/>
      </w:r>
    </w:p>
    <w:p w14:paraId="03A7AE7E">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_Toc14928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 xml:space="preserve">2.1  </w:t>
      </w:r>
      <w:r>
        <w:rPr>
          <w:rFonts w:hint="eastAsia" w:ascii="Times New Roman" w:hAnsi="Times New Roman" w:eastAsia="楷体" w:cs="Times New Roman"/>
          <w:bCs w:val="0"/>
          <w:lang w:val="en-US" w:eastAsia="zh-CN"/>
        </w:rPr>
        <w:t>区</w:t>
      </w:r>
      <w:r>
        <w:rPr>
          <w:rFonts w:hint="eastAsia" w:ascii="Times New Roman" w:hAnsi="Times New Roman" w:eastAsia="楷体" w:cs="Times New Roman"/>
          <w:bCs w:val="0"/>
        </w:rPr>
        <w:t>气象灾害防御应急指挥部</w:t>
      </w:r>
      <w:r>
        <w:tab/>
      </w:r>
      <w:r>
        <w:fldChar w:fldCharType="begin"/>
      </w:r>
      <w:r>
        <w:instrText xml:space="preserve"> PAGEREF _Toc14928 \h </w:instrText>
      </w:r>
      <w:r>
        <w:fldChar w:fldCharType="separate"/>
      </w:r>
      <w:r>
        <w:t>2</w:t>
      </w:r>
      <w:r>
        <w:fldChar w:fldCharType="end"/>
      </w:r>
      <w:r>
        <w:rPr>
          <w:rFonts w:hint="eastAsia" w:ascii="Times New Roman" w:hAnsi="Times New Roman" w:eastAsia="黑体" w:cs="Times New Roman"/>
          <w:bCs w:val="0"/>
          <w:szCs w:val="36"/>
          <w:lang w:val="en-US" w:eastAsia="zh-CN" w:bidi="ar-SA"/>
        </w:rPr>
        <w:fldChar w:fldCharType="end"/>
      </w:r>
    </w:p>
    <w:p w14:paraId="22FE158E">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_Toc7467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 xml:space="preserve">2.2  </w:t>
      </w:r>
      <w:r>
        <w:rPr>
          <w:rFonts w:hint="eastAsia" w:ascii="Times New Roman" w:hAnsi="Times New Roman" w:eastAsia="楷体" w:cs="Times New Roman"/>
          <w:bCs w:val="0"/>
          <w:lang w:eastAsia="zh-CN"/>
        </w:rPr>
        <w:t>区指挥部</w:t>
      </w:r>
      <w:r>
        <w:rPr>
          <w:rFonts w:hint="eastAsia" w:ascii="Times New Roman" w:hAnsi="Times New Roman" w:eastAsia="楷体" w:cs="Times New Roman"/>
          <w:bCs w:val="0"/>
        </w:rPr>
        <w:t>办公室职责</w:t>
      </w:r>
      <w:r>
        <w:tab/>
      </w:r>
      <w:r>
        <w:fldChar w:fldCharType="begin"/>
      </w:r>
      <w:r>
        <w:instrText xml:space="preserve"> PAGEREF _Toc7467 \h </w:instrText>
      </w:r>
      <w:r>
        <w:fldChar w:fldCharType="separate"/>
      </w:r>
      <w:r>
        <w:t>4</w:t>
      </w:r>
      <w:r>
        <w:fldChar w:fldCharType="end"/>
      </w:r>
      <w:r>
        <w:rPr>
          <w:rFonts w:hint="eastAsia" w:ascii="Times New Roman" w:hAnsi="Times New Roman" w:eastAsia="黑体" w:cs="Times New Roman"/>
          <w:bCs w:val="0"/>
          <w:szCs w:val="36"/>
          <w:lang w:val="en-US" w:eastAsia="zh-CN" w:bidi="ar-SA"/>
        </w:rPr>
        <w:fldChar w:fldCharType="end"/>
      </w:r>
    </w:p>
    <w:p w14:paraId="4A3F0E73">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_Toc20504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2.3  成员单位职责</w:t>
      </w:r>
      <w:r>
        <w:tab/>
      </w:r>
      <w:r>
        <w:fldChar w:fldCharType="begin"/>
      </w:r>
      <w:r>
        <w:instrText xml:space="preserve"> PAGEREF _Toc20504 \h </w:instrText>
      </w:r>
      <w:r>
        <w:fldChar w:fldCharType="separate"/>
      </w:r>
      <w:r>
        <w:t>4</w:t>
      </w:r>
      <w:r>
        <w:fldChar w:fldCharType="end"/>
      </w:r>
      <w:r>
        <w:rPr>
          <w:rFonts w:hint="eastAsia" w:ascii="Times New Roman" w:hAnsi="Times New Roman" w:eastAsia="黑体" w:cs="Times New Roman"/>
          <w:bCs w:val="0"/>
          <w:szCs w:val="36"/>
          <w:lang w:val="en-US" w:eastAsia="zh-CN" w:bidi="ar-SA"/>
        </w:rPr>
        <w:fldChar w:fldCharType="end"/>
      </w:r>
    </w:p>
    <w:p w14:paraId="39F8E205">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_Toc23432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 xml:space="preserve">2.4  </w:t>
      </w:r>
      <w:r>
        <w:rPr>
          <w:rFonts w:hint="eastAsia" w:ascii="Times New Roman" w:hAnsi="Times New Roman" w:eastAsia="楷体" w:cs="Times New Roman"/>
          <w:bCs w:val="0"/>
          <w:lang w:eastAsia="zh-CN"/>
        </w:rPr>
        <w:t>镇（街道）、开发区</w:t>
      </w:r>
      <w:r>
        <w:rPr>
          <w:rFonts w:hint="eastAsia" w:ascii="Times New Roman" w:hAnsi="Times New Roman" w:eastAsia="楷体" w:cs="Times New Roman"/>
          <w:bCs w:val="0"/>
        </w:rPr>
        <w:t>政府职责</w:t>
      </w:r>
      <w:r>
        <w:tab/>
      </w:r>
      <w:r>
        <w:fldChar w:fldCharType="begin"/>
      </w:r>
      <w:r>
        <w:instrText xml:space="preserve"> PAGEREF _Toc23432 \h </w:instrText>
      </w:r>
      <w:r>
        <w:fldChar w:fldCharType="separate"/>
      </w:r>
      <w:r>
        <w:t>7</w:t>
      </w:r>
      <w:r>
        <w:fldChar w:fldCharType="end"/>
      </w:r>
      <w:r>
        <w:rPr>
          <w:rFonts w:hint="eastAsia" w:ascii="Times New Roman" w:hAnsi="Times New Roman" w:eastAsia="黑体" w:cs="Times New Roman"/>
          <w:bCs w:val="0"/>
          <w:szCs w:val="36"/>
          <w:lang w:val="en-US" w:eastAsia="zh-CN" w:bidi="ar-SA"/>
        </w:rPr>
        <w:fldChar w:fldCharType="end"/>
      </w:r>
    </w:p>
    <w:p w14:paraId="01DF304F">
      <w:pPr>
        <w:pStyle w:val="10"/>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_Toc26757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黑体" w:cs="Times New Roman"/>
          <w:bCs/>
          <w:szCs w:val="36"/>
          <w:lang w:bidi="ar-SA"/>
        </w:rPr>
        <w:t>3 监测预警</w:t>
      </w:r>
      <w:r>
        <w:tab/>
      </w:r>
      <w:r>
        <w:fldChar w:fldCharType="begin"/>
      </w:r>
      <w:r>
        <w:instrText xml:space="preserve"> PAGEREF _Toc26757 \h </w:instrText>
      </w:r>
      <w:r>
        <w:fldChar w:fldCharType="separate"/>
      </w:r>
      <w:r>
        <w:t>7</w:t>
      </w:r>
      <w:r>
        <w:fldChar w:fldCharType="end"/>
      </w:r>
      <w:r>
        <w:rPr>
          <w:rFonts w:hint="eastAsia" w:ascii="Times New Roman" w:hAnsi="Times New Roman" w:eastAsia="黑体" w:cs="Times New Roman"/>
          <w:bCs w:val="0"/>
          <w:szCs w:val="36"/>
          <w:lang w:val="en-US" w:eastAsia="zh-CN" w:bidi="ar-SA"/>
        </w:rPr>
        <w:fldChar w:fldCharType="end"/>
      </w:r>
    </w:p>
    <w:p w14:paraId="6763D7BB">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_Toc8149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3.1  预警信息发布</w:t>
      </w:r>
      <w:r>
        <w:tab/>
      </w:r>
      <w:r>
        <w:fldChar w:fldCharType="begin"/>
      </w:r>
      <w:r>
        <w:instrText xml:space="preserve"> PAGEREF _Toc8149 \h </w:instrText>
      </w:r>
      <w:r>
        <w:fldChar w:fldCharType="separate"/>
      </w:r>
      <w:r>
        <w:t>7</w:t>
      </w:r>
      <w:r>
        <w:fldChar w:fldCharType="end"/>
      </w:r>
      <w:r>
        <w:rPr>
          <w:rFonts w:hint="eastAsia" w:ascii="Times New Roman" w:hAnsi="Times New Roman" w:eastAsia="黑体" w:cs="Times New Roman"/>
          <w:bCs w:val="0"/>
          <w:szCs w:val="36"/>
          <w:lang w:val="en-US" w:eastAsia="zh-CN" w:bidi="ar-SA"/>
        </w:rPr>
        <w:fldChar w:fldCharType="end"/>
      </w:r>
    </w:p>
    <w:p w14:paraId="0CA046D6">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_Toc23165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3.2　预警准备</w:t>
      </w:r>
      <w:r>
        <w:tab/>
      </w:r>
      <w:r>
        <w:fldChar w:fldCharType="begin"/>
      </w:r>
      <w:r>
        <w:instrText xml:space="preserve"> PAGEREF _Toc23165 \h </w:instrText>
      </w:r>
      <w:r>
        <w:fldChar w:fldCharType="separate"/>
      </w:r>
      <w:r>
        <w:t>9</w:t>
      </w:r>
      <w:r>
        <w:fldChar w:fldCharType="end"/>
      </w:r>
      <w:r>
        <w:rPr>
          <w:rFonts w:hint="eastAsia" w:ascii="Times New Roman" w:hAnsi="Times New Roman" w:eastAsia="黑体" w:cs="Times New Roman"/>
          <w:bCs w:val="0"/>
          <w:szCs w:val="36"/>
          <w:lang w:val="en-US" w:eastAsia="zh-CN" w:bidi="ar-SA"/>
        </w:rPr>
        <w:fldChar w:fldCharType="end"/>
      </w:r>
    </w:p>
    <w:p w14:paraId="608DEA33">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_Toc22127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3.3　应急处置</w:t>
      </w:r>
      <w:r>
        <w:tab/>
      </w:r>
      <w:r>
        <w:fldChar w:fldCharType="begin"/>
      </w:r>
      <w:r>
        <w:instrText xml:space="preserve"> PAGEREF _Toc22127 \h </w:instrText>
      </w:r>
      <w:r>
        <w:fldChar w:fldCharType="separate"/>
      </w:r>
      <w:r>
        <w:t>9</w:t>
      </w:r>
      <w:r>
        <w:fldChar w:fldCharType="end"/>
      </w:r>
      <w:r>
        <w:rPr>
          <w:rFonts w:hint="eastAsia" w:ascii="Times New Roman" w:hAnsi="Times New Roman" w:eastAsia="黑体" w:cs="Times New Roman"/>
          <w:bCs w:val="0"/>
          <w:szCs w:val="36"/>
          <w:lang w:val="en-US" w:eastAsia="zh-CN" w:bidi="ar-SA"/>
        </w:rPr>
        <w:fldChar w:fldCharType="end"/>
      </w:r>
    </w:p>
    <w:p w14:paraId="1B019297">
      <w:pPr>
        <w:pStyle w:val="10"/>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_Toc13773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黑体" w:cs="Times New Roman"/>
          <w:bCs/>
          <w:szCs w:val="36"/>
          <w:lang w:bidi="ar-SA"/>
        </w:rPr>
        <w:t>4 应急保障</w:t>
      </w:r>
      <w:r>
        <w:tab/>
      </w:r>
      <w:r>
        <w:fldChar w:fldCharType="begin"/>
      </w:r>
      <w:r>
        <w:instrText xml:space="preserve"> PAGEREF _Toc13773 \h </w:instrText>
      </w:r>
      <w:r>
        <w:fldChar w:fldCharType="separate"/>
      </w:r>
      <w:r>
        <w:t>19</w:t>
      </w:r>
      <w:r>
        <w:fldChar w:fldCharType="end"/>
      </w:r>
      <w:r>
        <w:rPr>
          <w:rFonts w:hint="eastAsia" w:ascii="Times New Roman" w:hAnsi="Times New Roman" w:eastAsia="黑体" w:cs="Times New Roman"/>
          <w:bCs w:val="0"/>
          <w:szCs w:val="36"/>
          <w:lang w:val="en-US" w:eastAsia="zh-CN" w:bidi="ar-SA"/>
        </w:rPr>
        <w:fldChar w:fldCharType="end"/>
      </w:r>
    </w:p>
    <w:p w14:paraId="66EC4331">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_Toc22852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4.1　资金保障</w:t>
      </w:r>
      <w:r>
        <w:tab/>
      </w:r>
      <w:r>
        <w:fldChar w:fldCharType="begin"/>
      </w:r>
      <w:r>
        <w:instrText xml:space="preserve"> PAGEREF _Toc22852 \h </w:instrText>
      </w:r>
      <w:r>
        <w:fldChar w:fldCharType="separate"/>
      </w:r>
      <w:r>
        <w:t>19</w:t>
      </w:r>
      <w:r>
        <w:fldChar w:fldCharType="end"/>
      </w:r>
      <w:r>
        <w:rPr>
          <w:rFonts w:hint="eastAsia" w:ascii="Times New Roman" w:hAnsi="Times New Roman" w:eastAsia="黑体" w:cs="Times New Roman"/>
          <w:bCs w:val="0"/>
          <w:szCs w:val="36"/>
          <w:lang w:val="en-US" w:eastAsia="zh-CN" w:bidi="ar-SA"/>
        </w:rPr>
        <w:fldChar w:fldCharType="end"/>
      </w:r>
    </w:p>
    <w:p w14:paraId="3ECE5768">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_Toc14493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4.2　物资保障</w:t>
      </w:r>
      <w:r>
        <w:tab/>
      </w:r>
      <w:r>
        <w:fldChar w:fldCharType="begin"/>
      </w:r>
      <w:r>
        <w:instrText xml:space="preserve"> PAGEREF _Toc14493 \h </w:instrText>
      </w:r>
      <w:r>
        <w:fldChar w:fldCharType="separate"/>
      </w:r>
      <w:r>
        <w:t>19</w:t>
      </w:r>
      <w:r>
        <w:fldChar w:fldCharType="end"/>
      </w:r>
      <w:r>
        <w:rPr>
          <w:rFonts w:hint="eastAsia" w:ascii="Times New Roman" w:hAnsi="Times New Roman" w:eastAsia="黑体" w:cs="Times New Roman"/>
          <w:bCs w:val="0"/>
          <w:szCs w:val="36"/>
          <w:lang w:val="en-US" w:eastAsia="zh-CN" w:bidi="ar-SA"/>
        </w:rPr>
        <w:fldChar w:fldCharType="end"/>
      </w:r>
    </w:p>
    <w:p w14:paraId="32EE3F14">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_Toc21000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4.3　交通保障</w:t>
      </w:r>
      <w:r>
        <w:tab/>
      </w:r>
      <w:r>
        <w:fldChar w:fldCharType="begin"/>
      </w:r>
      <w:r>
        <w:instrText xml:space="preserve"> PAGEREF _Toc21000 \h </w:instrText>
      </w:r>
      <w:r>
        <w:fldChar w:fldCharType="separate"/>
      </w:r>
      <w:r>
        <w:t>19</w:t>
      </w:r>
      <w:r>
        <w:fldChar w:fldCharType="end"/>
      </w:r>
      <w:r>
        <w:rPr>
          <w:rFonts w:hint="eastAsia" w:ascii="Times New Roman" w:hAnsi="Times New Roman" w:eastAsia="黑体" w:cs="Times New Roman"/>
          <w:bCs w:val="0"/>
          <w:szCs w:val="36"/>
          <w:lang w:val="en-US" w:eastAsia="zh-CN" w:bidi="ar-SA"/>
        </w:rPr>
        <w:fldChar w:fldCharType="end"/>
      </w:r>
    </w:p>
    <w:p w14:paraId="78332CEF">
      <w:pPr>
        <w:pStyle w:val="10"/>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_Toc24912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黑体" w:cs="Times New Roman"/>
          <w:bCs/>
          <w:szCs w:val="36"/>
          <w:lang w:bidi="ar-SA"/>
        </w:rPr>
        <w:t>5 预案管理</w:t>
      </w:r>
      <w:r>
        <w:tab/>
      </w:r>
      <w:r>
        <w:fldChar w:fldCharType="begin"/>
      </w:r>
      <w:r>
        <w:instrText xml:space="preserve"> PAGEREF _Toc24912 \h </w:instrText>
      </w:r>
      <w:r>
        <w:fldChar w:fldCharType="separate"/>
      </w:r>
      <w:r>
        <w:t>19</w:t>
      </w:r>
      <w:r>
        <w:fldChar w:fldCharType="end"/>
      </w:r>
      <w:r>
        <w:rPr>
          <w:rFonts w:hint="eastAsia" w:ascii="Times New Roman" w:hAnsi="Times New Roman" w:eastAsia="黑体" w:cs="Times New Roman"/>
          <w:bCs w:val="0"/>
          <w:szCs w:val="36"/>
          <w:lang w:val="en-US" w:eastAsia="zh-CN" w:bidi="ar-SA"/>
        </w:rPr>
        <w:fldChar w:fldCharType="end"/>
      </w:r>
    </w:p>
    <w:p w14:paraId="7D000216">
      <w:pPr>
        <w:pStyle w:val="10"/>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_Toc23309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黑体" w:cs="Times New Roman"/>
          <w:bCs/>
          <w:szCs w:val="36"/>
          <w:lang w:bidi="ar-SA"/>
        </w:rPr>
        <w:t>6 附则</w:t>
      </w:r>
      <w:r>
        <w:tab/>
      </w:r>
      <w:r>
        <w:fldChar w:fldCharType="begin"/>
      </w:r>
      <w:r>
        <w:instrText xml:space="preserve"> PAGEREF _Toc23309 \h </w:instrText>
      </w:r>
      <w:r>
        <w:fldChar w:fldCharType="separate"/>
      </w:r>
      <w:r>
        <w:t>20</w:t>
      </w:r>
      <w:r>
        <w:fldChar w:fldCharType="end"/>
      </w:r>
      <w:r>
        <w:rPr>
          <w:rFonts w:hint="eastAsia" w:ascii="Times New Roman" w:hAnsi="Times New Roman" w:eastAsia="黑体" w:cs="Times New Roman"/>
          <w:bCs w:val="0"/>
          <w:szCs w:val="36"/>
          <w:lang w:val="en-US" w:eastAsia="zh-CN" w:bidi="ar-SA"/>
        </w:rPr>
        <w:fldChar w:fldCharType="end"/>
      </w:r>
    </w:p>
    <w:p w14:paraId="53532F7B">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_Toc2182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6.1  名词术语</w:t>
      </w:r>
      <w:r>
        <w:tab/>
      </w:r>
      <w:r>
        <w:fldChar w:fldCharType="begin"/>
      </w:r>
      <w:r>
        <w:instrText xml:space="preserve"> PAGEREF _Toc2182 \h </w:instrText>
      </w:r>
      <w:r>
        <w:fldChar w:fldCharType="separate"/>
      </w:r>
      <w:r>
        <w:t>20</w:t>
      </w:r>
      <w:r>
        <w:fldChar w:fldCharType="end"/>
      </w:r>
      <w:r>
        <w:rPr>
          <w:rFonts w:hint="eastAsia" w:ascii="Times New Roman" w:hAnsi="Times New Roman" w:eastAsia="黑体" w:cs="Times New Roman"/>
          <w:bCs w:val="0"/>
          <w:szCs w:val="36"/>
          <w:lang w:val="en-US" w:eastAsia="zh-CN" w:bidi="ar-SA"/>
        </w:rPr>
        <w:fldChar w:fldCharType="end"/>
      </w:r>
    </w:p>
    <w:p w14:paraId="59C0E15F">
      <w:pPr>
        <w:pStyle w:val="12"/>
        <w:keepNext w:val="0"/>
        <w:keepLines w:val="0"/>
        <w:pageBreakBefore w:val="0"/>
        <w:widowControl/>
        <w:tabs>
          <w:tab w:val="right" w:leader="dot" w:pos="8844"/>
        </w:tabs>
        <w:kinsoku/>
        <w:wordWrap/>
        <w:overflowPunct/>
        <w:topLinePunct w:val="0"/>
        <w:autoSpaceDE/>
        <w:autoSpaceDN/>
        <w:bidi w:val="0"/>
        <w:adjustRightInd/>
        <w:snapToGrid/>
        <w:spacing w:line="520" w:lineRule="exact"/>
        <w:textAlignment w:val="auto"/>
      </w:pPr>
      <w:r>
        <w:rPr>
          <w:rFonts w:hint="eastAsia" w:ascii="Times New Roman" w:hAnsi="Times New Roman" w:eastAsia="黑体" w:cs="Times New Roman"/>
          <w:bCs w:val="0"/>
          <w:szCs w:val="36"/>
          <w:lang w:val="en-US" w:eastAsia="zh-CN" w:bidi="ar-SA"/>
        </w:rPr>
        <w:fldChar w:fldCharType="begin"/>
      </w:r>
      <w:r>
        <w:rPr>
          <w:rFonts w:hint="eastAsia" w:ascii="Times New Roman" w:hAnsi="Times New Roman" w:eastAsia="黑体" w:cs="Times New Roman"/>
          <w:bCs w:val="0"/>
          <w:szCs w:val="36"/>
          <w:lang w:val="en-US" w:eastAsia="zh-CN" w:bidi="ar-SA"/>
        </w:rPr>
        <w:instrText xml:space="preserve"> HYPERLINK \l _Toc15293 </w:instrText>
      </w:r>
      <w:r>
        <w:rPr>
          <w:rFonts w:hint="eastAsia" w:ascii="Times New Roman" w:hAnsi="Times New Roman" w:eastAsia="黑体" w:cs="Times New Roman"/>
          <w:bCs w:val="0"/>
          <w:szCs w:val="36"/>
          <w:lang w:val="en-US" w:eastAsia="zh-CN" w:bidi="ar-SA"/>
        </w:rPr>
        <w:fldChar w:fldCharType="separate"/>
      </w:r>
      <w:r>
        <w:rPr>
          <w:rFonts w:hint="eastAsia" w:ascii="Times New Roman" w:hAnsi="Times New Roman" w:eastAsia="楷体" w:cs="Times New Roman"/>
          <w:bCs w:val="0"/>
        </w:rPr>
        <w:t>6.2  附件</w:t>
      </w:r>
      <w:r>
        <w:tab/>
      </w:r>
      <w:r>
        <w:fldChar w:fldCharType="begin"/>
      </w:r>
      <w:r>
        <w:instrText xml:space="preserve"> PAGEREF _Toc15293 \h </w:instrText>
      </w:r>
      <w:r>
        <w:fldChar w:fldCharType="separate"/>
      </w:r>
      <w:r>
        <w:t>22</w:t>
      </w:r>
      <w:r>
        <w:fldChar w:fldCharType="end"/>
      </w:r>
      <w:r>
        <w:rPr>
          <w:rFonts w:hint="eastAsia" w:ascii="Times New Roman" w:hAnsi="Times New Roman" w:eastAsia="黑体" w:cs="Times New Roman"/>
          <w:bCs w:val="0"/>
          <w:szCs w:val="36"/>
          <w:lang w:val="en-US" w:eastAsia="zh-CN" w:bidi="ar-SA"/>
        </w:rPr>
        <w:fldChar w:fldCharType="end"/>
      </w:r>
    </w:p>
    <w:p w14:paraId="3F99882D">
      <w:pPr>
        <w:keepNext w:val="0"/>
        <w:keepLines w:val="0"/>
        <w:pageBreakBefore w:val="0"/>
        <w:widowControl w:val="0"/>
        <w:kinsoku/>
        <w:wordWrap/>
        <w:overflowPunct/>
        <w:topLinePunct w:val="0"/>
        <w:autoSpaceDE/>
        <w:autoSpaceDN/>
        <w:bidi w:val="0"/>
        <w:spacing w:line="560" w:lineRule="exact"/>
        <w:jc w:val="center"/>
        <w:textAlignment w:val="auto"/>
        <w:outlineLvl w:val="0"/>
        <w:rPr>
          <w:rStyle w:val="32"/>
          <w:rFonts w:hint="eastAsia" w:ascii="Times New Roman" w:hAnsi="Times New Roman" w:eastAsia="黑体" w:cs="Times New Roman"/>
          <w:b/>
          <w:bCs w:val="0"/>
          <w:sz w:val="36"/>
          <w:szCs w:val="36"/>
          <w:lang w:val="en-US" w:eastAsia="zh-CN" w:bidi="ar-SA"/>
        </w:rPr>
      </w:pPr>
      <w:r>
        <w:rPr>
          <w:rFonts w:hint="eastAsia" w:ascii="Times New Roman" w:hAnsi="Times New Roman" w:eastAsia="黑体" w:cs="Times New Roman"/>
          <w:bCs w:val="0"/>
          <w:szCs w:val="36"/>
          <w:lang w:val="en-US" w:eastAsia="zh-CN" w:bidi="ar-SA"/>
        </w:rPr>
        <w:fldChar w:fldCharType="end"/>
      </w:r>
    </w:p>
    <w:p w14:paraId="1D730AA3">
      <w:pPr>
        <w:keepNext w:val="0"/>
        <w:keepLines w:val="0"/>
        <w:pageBreakBefore w:val="0"/>
        <w:widowControl w:val="0"/>
        <w:kinsoku/>
        <w:wordWrap/>
        <w:overflowPunct/>
        <w:topLinePunct w:val="0"/>
        <w:autoSpaceDE/>
        <w:autoSpaceDN/>
        <w:bidi w:val="0"/>
        <w:adjustRightInd/>
        <w:spacing w:line="580" w:lineRule="exact"/>
        <w:textAlignment w:val="auto"/>
      </w:pPr>
      <w:r>
        <w:rPr>
          <w:rFonts w:eastAsia="仿宋_GB2312"/>
          <w:szCs w:val="32"/>
        </w:rPr>
        <w:fldChar w:fldCharType="begin"/>
      </w:r>
      <w:r>
        <w:rPr>
          <w:rFonts w:eastAsia="仿宋_GB2312"/>
          <w:szCs w:val="32"/>
        </w:rPr>
        <w:instrText xml:space="preserve">TOC \o "1-3" \u</w:instrText>
      </w:r>
      <w:r>
        <w:rPr>
          <w:rFonts w:eastAsia="仿宋_GB2312"/>
          <w:szCs w:val="32"/>
        </w:rPr>
        <w:fldChar w:fldCharType="separate"/>
      </w:r>
    </w:p>
    <w:p w14:paraId="6DC6A32A">
      <w:pPr>
        <w:keepNext w:val="0"/>
        <w:keepLines w:val="0"/>
        <w:pageBreakBefore w:val="0"/>
        <w:widowControl w:val="0"/>
        <w:shd w:val="clear"/>
        <w:kinsoku/>
        <w:wordWrap/>
        <w:overflowPunct/>
        <w:topLinePunct w:val="0"/>
        <w:autoSpaceDE/>
        <w:autoSpaceDN/>
        <w:bidi w:val="0"/>
        <w:adjustRightInd/>
        <w:spacing w:line="560" w:lineRule="exact"/>
        <w:jc w:val="both"/>
        <w:textAlignment w:val="auto"/>
        <w:outlineLvl w:val="0"/>
        <w:rPr>
          <w:rStyle w:val="32"/>
          <w:rFonts w:hint="eastAsia" w:ascii="Times New Roman" w:hAnsi="Times New Roman" w:eastAsia="黑体" w:cs="Times New Roman"/>
          <w:b w:val="0"/>
          <w:bCs/>
          <w:sz w:val="36"/>
          <w:szCs w:val="36"/>
          <w:lang w:bidi="ar-SA"/>
        </w:rPr>
        <w:sectPr>
          <w:headerReference r:id="rId5" w:type="first"/>
          <w:headerReference r:id="rId3" w:type="default"/>
          <w:footerReference r:id="rId6" w:type="default"/>
          <w:headerReference r:id="rId4" w:type="even"/>
          <w:footerReference r:id="rId7" w:type="even"/>
          <w:pgSz w:w="11906" w:h="16838"/>
          <w:pgMar w:top="1803" w:right="1587" w:bottom="1803" w:left="1588" w:header="851" w:footer="1588" w:gutter="0"/>
          <w:pgNumType w:start="1"/>
          <w:cols w:space="720" w:num="1"/>
          <w:titlePg/>
          <w:docGrid w:linePitch="313" w:charSpace="0"/>
        </w:sectPr>
      </w:pPr>
      <w:bookmarkStart w:id="1" w:name="_Toc445911658"/>
    </w:p>
    <w:p w14:paraId="378DA349">
      <w:pPr>
        <w:keepNext w:val="0"/>
        <w:keepLines w:val="0"/>
        <w:pageBreakBefore w:val="0"/>
        <w:widowControl w:val="0"/>
        <w:shd w:val="clear"/>
        <w:kinsoku/>
        <w:wordWrap/>
        <w:overflowPunct/>
        <w:topLinePunct w:val="0"/>
        <w:autoSpaceDE/>
        <w:autoSpaceDN/>
        <w:bidi w:val="0"/>
        <w:adjustRightInd/>
        <w:spacing w:line="560" w:lineRule="exact"/>
        <w:jc w:val="both"/>
        <w:textAlignment w:val="auto"/>
        <w:outlineLvl w:val="0"/>
        <w:rPr>
          <w:rStyle w:val="32"/>
          <w:rFonts w:hint="eastAsia" w:ascii="Times New Roman" w:hAnsi="Times New Roman" w:eastAsia="黑体" w:cs="Times New Roman"/>
          <w:b w:val="0"/>
          <w:bCs/>
          <w:sz w:val="36"/>
          <w:szCs w:val="36"/>
          <w:lang w:bidi="ar-SA"/>
        </w:rPr>
      </w:pPr>
      <w:bookmarkStart w:id="2" w:name="_Toc28974"/>
      <w:r>
        <w:rPr>
          <w:rStyle w:val="32"/>
          <w:rFonts w:hint="eastAsia" w:ascii="Times New Roman" w:hAnsi="Times New Roman" w:eastAsia="黑体" w:cs="Times New Roman"/>
          <w:b w:val="0"/>
          <w:bCs/>
          <w:sz w:val="36"/>
          <w:szCs w:val="36"/>
          <w:lang w:bidi="ar-SA"/>
        </w:rPr>
        <w:t>1总则</w:t>
      </w:r>
      <w:bookmarkEnd w:id="1"/>
      <w:bookmarkEnd w:id="2"/>
    </w:p>
    <w:p w14:paraId="5FCED449">
      <w:pPr>
        <w:keepNext w:val="0"/>
        <w:keepLines w:val="0"/>
        <w:pageBreakBefore w:val="0"/>
        <w:widowControl w:val="0"/>
        <w:kinsoku/>
        <w:wordWrap/>
        <w:overflowPunct/>
        <w:topLinePunct w:val="0"/>
        <w:autoSpaceDE/>
        <w:autoSpaceDN/>
        <w:bidi w:val="0"/>
        <w:adjustRightInd/>
        <w:spacing w:line="580" w:lineRule="exact"/>
        <w:jc w:val="both"/>
        <w:textAlignment w:val="auto"/>
        <w:rPr>
          <w:rFonts w:hint="eastAsia" w:ascii="Times New Roman" w:hAnsi="Times New Roman" w:eastAsia="楷体" w:cs="Times New Roman"/>
          <w:b/>
          <w:bCs w:val="0"/>
          <w:kern w:val="2"/>
          <w:sz w:val="32"/>
          <w:szCs w:val="32"/>
          <w:lang w:val="en-US" w:eastAsia="zh-CN" w:bidi="ar-SA"/>
        </w:rPr>
      </w:pPr>
      <w:r>
        <w:fldChar w:fldCharType="end"/>
      </w:r>
      <w:bookmarkStart w:id="3" w:name="_Toc445911659"/>
      <w:r>
        <w:rPr>
          <w:rFonts w:hint="eastAsia" w:ascii="Times New Roman" w:hAnsi="Times New Roman" w:eastAsia="楷体" w:cs="Times New Roman"/>
          <w:b/>
          <w:bCs w:val="0"/>
          <w:kern w:val="2"/>
          <w:sz w:val="32"/>
          <w:szCs w:val="32"/>
          <w:lang w:val="en-US" w:eastAsia="zh-CN" w:bidi="ar-SA"/>
        </w:rPr>
        <w:t>1.1  编制目的</w:t>
      </w:r>
      <w:bookmarkEnd w:id="3"/>
      <w:r>
        <w:rPr>
          <w:rFonts w:hint="eastAsia" w:ascii="Times New Roman" w:hAnsi="Times New Roman" w:eastAsia="楷体" w:cs="Times New Roman"/>
          <w:b/>
          <w:bCs w:val="0"/>
          <w:kern w:val="2"/>
          <w:sz w:val="32"/>
          <w:szCs w:val="32"/>
          <w:lang w:val="en-US" w:eastAsia="zh-CN" w:bidi="ar-SA"/>
        </w:rPr>
        <w:tab/>
      </w:r>
    </w:p>
    <w:p w14:paraId="2E84AC2D">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rPr>
        <w:t>加强我</w:t>
      </w:r>
      <w:r>
        <w:rPr>
          <w:rFonts w:hint="eastAsia"/>
          <w:lang w:val="en-US" w:eastAsia="zh-CN"/>
        </w:rPr>
        <w:t>区</w:t>
      </w:r>
      <w:r>
        <w:rPr>
          <w:rFonts w:hint="eastAsia"/>
        </w:rPr>
        <w:t>气象灾害监测、预报预警等工作，建立健全气象灾 害应急响应机制，提高气象灾害防范、处置能力，最大限度减轻 或者避免气象灾害造成的人员伤亡、财产损失。</w:t>
      </w:r>
    </w:p>
    <w:p w14:paraId="006ACC0C">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4" w:name="_Toc21578"/>
      <w:bookmarkStart w:id="5" w:name="_Toc445911660"/>
      <w:r>
        <w:rPr>
          <w:rFonts w:hint="eastAsia" w:ascii="Times New Roman" w:hAnsi="Times New Roman" w:eastAsia="楷体" w:cs="Times New Roman"/>
          <w:b/>
          <w:bCs w:val="0"/>
        </w:rPr>
        <w:t>1.2  编制依据</w:t>
      </w:r>
      <w:bookmarkEnd w:id="4"/>
      <w:bookmarkEnd w:id="5"/>
    </w:p>
    <w:p w14:paraId="73E2B1B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rPr>
        <w:t>依据《中华人民共和国突发事件应对法》</w:t>
      </w:r>
      <w:r>
        <w:rPr>
          <w:rFonts w:hint="eastAsia"/>
          <w:lang w:eastAsia="zh-CN"/>
        </w:rPr>
        <w:t>、</w:t>
      </w:r>
      <w:r>
        <w:rPr>
          <w:rFonts w:hint="eastAsia"/>
        </w:rPr>
        <w:t>《中华人民共和国气象法》</w:t>
      </w:r>
      <w:r>
        <w:rPr>
          <w:rFonts w:hint="eastAsia"/>
          <w:lang w:eastAsia="zh-CN"/>
        </w:rPr>
        <w:t>、</w:t>
      </w:r>
      <w:r>
        <w:rPr>
          <w:rFonts w:hint="eastAsia"/>
        </w:rPr>
        <w:t>《中华人民共和国防洪法》</w:t>
      </w:r>
      <w:r>
        <w:rPr>
          <w:rFonts w:hint="eastAsia"/>
          <w:lang w:eastAsia="zh-CN"/>
        </w:rPr>
        <w:t>、</w:t>
      </w:r>
      <w:r>
        <w:rPr>
          <w:rFonts w:hint="eastAsia"/>
        </w:rPr>
        <w:t>《气象灾害防御条例》</w:t>
      </w:r>
      <w:r>
        <w:rPr>
          <w:rFonts w:hint="eastAsia"/>
          <w:lang w:eastAsia="zh-CN"/>
        </w:rPr>
        <w:t>、</w:t>
      </w:r>
      <w:r>
        <w:rPr>
          <w:rFonts w:hint="eastAsia"/>
        </w:rPr>
        <w:t>《安徽省气象灾害防御条例》</w:t>
      </w:r>
      <w:r>
        <w:rPr>
          <w:rFonts w:hint="eastAsia"/>
          <w:lang w:eastAsia="zh-CN"/>
        </w:rPr>
        <w:t>、</w:t>
      </w:r>
      <w:r>
        <w:rPr>
          <w:rFonts w:hint="eastAsia"/>
        </w:rPr>
        <w:t>《安徽省气候资源开发利用和保护条例》</w:t>
      </w:r>
      <w:r>
        <w:rPr>
          <w:rFonts w:hint="eastAsia"/>
          <w:lang w:eastAsia="zh-CN"/>
        </w:rPr>
        <w:t>、</w:t>
      </w:r>
      <w:r>
        <w:rPr>
          <w:rFonts w:hint="eastAsia"/>
        </w:rPr>
        <w:t>《安徽省气象灾害应急预案》</w:t>
      </w:r>
      <w:r>
        <w:rPr>
          <w:rFonts w:hint="eastAsia"/>
          <w:lang w:eastAsia="zh-CN"/>
        </w:rPr>
        <w:t>、</w:t>
      </w:r>
      <w:r>
        <w:rPr>
          <w:rFonts w:hint="eastAsia"/>
        </w:rPr>
        <w:t>《淮北市人民政府突发公共事件总体应急预案》</w:t>
      </w:r>
      <w:r>
        <w:rPr>
          <w:rFonts w:hint="eastAsia"/>
          <w:lang w:eastAsia="zh-CN"/>
        </w:rPr>
        <w:t>、</w:t>
      </w:r>
      <w:r>
        <w:rPr>
          <w:rFonts w:hint="eastAsia"/>
        </w:rPr>
        <w:t>《淮北市气象灾害应急预案》</w:t>
      </w:r>
      <w:r>
        <w:rPr>
          <w:rFonts w:hint="eastAsia"/>
          <w:lang w:eastAsia="zh-CN"/>
        </w:rPr>
        <w:t>、</w:t>
      </w:r>
      <w:r>
        <w:rPr>
          <w:rFonts w:hint="eastAsia"/>
        </w:rPr>
        <w:t>《</w:t>
      </w:r>
      <w:r>
        <w:rPr>
          <w:rFonts w:hint="eastAsia"/>
          <w:lang w:val="en-US" w:eastAsia="zh-CN"/>
        </w:rPr>
        <w:t>杜集区</w:t>
      </w:r>
      <w:r>
        <w:rPr>
          <w:rFonts w:hint="eastAsia"/>
        </w:rPr>
        <w:t>人民政府突发公共事件总体应急预案》等法律、法规及有关规定，制定本预案。</w:t>
      </w:r>
    </w:p>
    <w:p w14:paraId="4D406133">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6" w:name="_Toc11231"/>
      <w:bookmarkStart w:id="7" w:name="_Toc445911661"/>
      <w:r>
        <w:rPr>
          <w:rFonts w:hint="eastAsia" w:ascii="Times New Roman" w:hAnsi="Times New Roman" w:eastAsia="楷体" w:cs="Times New Roman"/>
          <w:b/>
          <w:bCs w:val="0"/>
        </w:rPr>
        <w:t>1.3  适用范围</w:t>
      </w:r>
      <w:bookmarkEnd w:id="6"/>
      <w:bookmarkEnd w:id="7"/>
    </w:p>
    <w:p w14:paraId="58BD3CE8">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shd w:val="clear" w:color="auto" w:fill="FFFFFF"/>
        </w:rPr>
      </w:pPr>
      <w:r>
        <w:rPr>
          <w:shd w:val="clear" w:color="auto" w:fill="FFFFFF"/>
        </w:rPr>
        <w:t>本预案适用于台风、暴雨、暴雪、寒潮、大风、低温、高温、干旱、雷电、冰雹、霜冻、冰冻、大雾等气象灾害的防范和应对。</w:t>
      </w:r>
      <w:r>
        <w:t>因气象因素引发水旱灾害、地质灾害、森林火灾等其他灾害的处置，使用有关应急预案的规定。</w:t>
      </w:r>
    </w:p>
    <w:p w14:paraId="1D8BD44C">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8" w:name="_Toc445911662"/>
      <w:bookmarkStart w:id="9" w:name="_Toc18385"/>
      <w:r>
        <w:rPr>
          <w:rFonts w:hint="eastAsia" w:ascii="Times New Roman" w:hAnsi="Times New Roman" w:eastAsia="楷体" w:cs="Times New Roman"/>
          <w:b/>
          <w:bCs w:val="0"/>
        </w:rPr>
        <w:t>1.4  工作原则</w:t>
      </w:r>
      <w:bookmarkEnd w:id="8"/>
      <w:bookmarkEnd w:id="9"/>
    </w:p>
    <w:p w14:paraId="674AB3F5">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以人为本、减少危害。把保障人民群众的生命财产安全作为首要任务和应急处置工作的出发点，全面加强应对气象灾害的应急体系建设，最大程度减少灾害损失。</w:t>
      </w:r>
    </w:p>
    <w:p w14:paraId="3AA63559">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预防为主、科学高效。实行工程性和非工程性措施相结合，提高气象灾害监测预警能力和防御标准。充分利用现代科技手段，做好各项应急准备，提高应急处置能力。</w:t>
      </w:r>
    </w:p>
    <w:p w14:paraId="2D65B83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依法规范、协调有序。依照法律法规和相关职责，做好气象灾害的防范应对工作。加强各地、各有关单位信息沟通，建立协调配合机制，实现资源共享，确保气象灾害防范应对工作规范有序、运转协调。</w:t>
      </w:r>
    </w:p>
    <w:p w14:paraId="4CA5D1B0">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bCs/>
        </w:rPr>
        <w:t>分级管理、属地为主。</w:t>
      </w:r>
      <w:r>
        <w:t>根据气象灾害造成或可能造成的危害和影响的程度，对气象灾害实行分级管理。灾害发生地人民政府负责本行政区域内气象灾害的应急处置工作。</w:t>
      </w:r>
    </w:p>
    <w:p w14:paraId="13C9772B">
      <w:pPr>
        <w:keepNext w:val="0"/>
        <w:keepLines w:val="0"/>
        <w:pageBreakBefore w:val="0"/>
        <w:widowControl w:val="0"/>
        <w:shd w:val="clear"/>
        <w:kinsoku/>
        <w:wordWrap/>
        <w:overflowPunct/>
        <w:topLinePunct w:val="0"/>
        <w:autoSpaceDE/>
        <w:autoSpaceDN/>
        <w:bidi w:val="0"/>
        <w:adjustRightInd/>
        <w:spacing w:line="560" w:lineRule="exact"/>
        <w:jc w:val="both"/>
        <w:textAlignment w:val="auto"/>
        <w:outlineLvl w:val="0"/>
        <w:rPr>
          <w:rStyle w:val="32"/>
          <w:rFonts w:hint="eastAsia" w:ascii="Times New Roman" w:hAnsi="Times New Roman" w:eastAsia="黑体" w:cs="Times New Roman"/>
          <w:b w:val="0"/>
          <w:bCs/>
          <w:sz w:val="36"/>
          <w:szCs w:val="36"/>
          <w:lang w:bidi="ar-SA"/>
        </w:rPr>
      </w:pPr>
      <w:bookmarkStart w:id="10" w:name="_Toc23450"/>
      <w:bookmarkStart w:id="11" w:name="_Toc445911663"/>
      <w:bookmarkStart w:id="12" w:name="_Toc22212"/>
      <w:r>
        <w:rPr>
          <w:rStyle w:val="32"/>
          <w:rFonts w:hint="eastAsia" w:ascii="Times New Roman" w:hAnsi="Times New Roman" w:eastAsia="黑体" w:cs="Times New Roman"/>
          <w:b w:val="0"/>
          <w:bCs/>
          <w:sz w:val="36"/>
          <w:szCs w:val="36"/>
          <w:lang w:bidi="ar-SA"/>
        </w:rPr>
        <w:t>2组织机构与职责</w:t>
      </w:r>
      <w:bookmarkEnd w:id="10"/>
      <w:bookmarkEnd w:id="11"/>
      <w:bookmarkEnd w:id="12"/>
    </w:p>
    <w:p w14:paraId="61B8FCEA">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13" w:name="_Toc30966"/>
      <w:bookmarkStart w:id="14" w:name="_Toc445911664"/>
      <w:bookmarkStart w:id="15" w:name="_Toc14928"/>
      <w:r>
        <w:rPr>
          <w:rFonts w:hint="eastAsia" w:ascii="Times New Roman" w:hAnsi="Times New Roman" w:eastAsia="楷体" w:cs="Times New Roman"/>
          <w:b/>
          <w:bCs w:val="0"/>
        </w:rPr>
        <w:t xml:space="preserve">2.1  </w:t>
      </w:r>
      <w:r>
        <w:rPr>
          <w:rFonts w:hint="eastAsia" w:ascii="Times New Roman" w:hAnsi="Times New Roman" w:eastAsia="楷体" w:cs="Times New Roman"/>
          <w:b/>
          <w:bCs w:val="0"/>
          <w:lang w:val="en-US" w:eastAsia="zh-CN"/>
        </w:rPr>
        <w:t>区</w:t>
      </w:r>
      <w:r>
        <w:rPr>
          <w:rFonts w:hint="eastAsia" w:ascii="Times New Roman" w:hAnsi="Times New Roman" w:eastAsia="楷体" w:cs="Times New Roman"/>
          <w:b/>
          <w:bCs w:val="0"/>
        </w:rPr>
        <w:t>气象灾害防御应急指挥部</w:t>
      </w:r>
      <w:bookmarkEnd w:id="13"/>
      <w:bookmarkEnd w:id="14"/>
      <w:bookmarkEnd w:id="15"/>
    </w:p>
    <w:p w14:paraId="29F0D5B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成立</w:t>
      </w:r>
      <w:r>
        <w:rPr>
          <w:rFonts w:hint="eastAsia"/>
          <w:lang w:eastAsia="zh-CN"/>
        </w:rPr>
        <w:t>区气象灾害防御应急指挥部</w:t>
      </w:r>
      <w:r>
        <w:t>（以下简称</w:t>
      </w:r>
      <w:r>
        <w:rPr>
          <w:rFonts w:hint="eastAsia"/>
          <w:lang w:eastAsia="zh-CN"/>
        </w:rPr>
        <w:t>区指挥部</w:t>
      </w:r>
      <w:r>
        <w:t>），统一领导和指挥气象灾害及其次生、衍生灾害的应急处置工作。</w:t>
      </w:r>
      <w:bookmarkStart w:id="16" w:name="_Toc24621"/>
    </w:p>
    <w:p w14:paraId="4F13ADB3">
      <w:pPr>
        <w:spacing w:line="560" w:lineRule="exact"/>
        <w:rPr>
          <w:rFonts w:hint="eastAsia" w:ascii="Times New Roman" w:hAnsi="Times New Roman" w:eastAsia="仿宋_GB2312" w:cs="Times New Roman"/>
          <w:b/>
          <w:bCs/>
          <w:sz w:val="32"/>
          <w:szCs w:val="32"/>
        </w:rPr>
      </w:pPr>
      <w:bookmarkStart w:id="17" w:name="_Toc445911665"/>
      <w:r>
        <w:rPr>
          <w:rFonts w:hint="eastAsia" w:ascii="Times New Roman" w:hAnsi="Times New Roman" w:eastAsia="仿宋_GB2312" w:cs="Times New Roman"/>
          <w:b/>
          <w:bCs/>
          <w:sz w:val="32"/>
          <w:szCs w:val="32"/>
        </w:rPr>
        <w:t xml:space="preserve">2.1.1  </w:t>
      </w:r>
      <w:bookmarkEnd w:id="16"/>
      <w:r>
        <w:rPr>
          <w:rFonts w:hint="eastAsia" w:ascii="Times New Roman" w:hAnsi="Times New Roman" w:eastAsia="仿宋_GB2312" w:cs="Times New Roman"/>
          <w:b/>
          <w:bCs/>
          <w:sz w:val="32"/>
          <w:szCs w:val="32"/>
          <w:lang w:eastAsia="zh-CN"/>
        </w:rPr>
        <w:t>区指挥部</w:t>
      </w:r>
      <w:r>
        <w:rPr>
          <w:rFonts w:hint="eastAsia" w:ascii="Times New Roman" w:hAnsi="Times New Roman" w:eastAsia="仿宋_GB2312" w:cs="Times New Roman"/>
          <w:b/>
          <w:bCs/>
          <w:sz w:val="32"/>
          <w:szCs w:val="32"/>
        </w:rPr>
        <w:t>组成人员和成员单位</w:t>
      </w:r>
      <w:bookmarkEnd w:id="17"/>
    </w:p>
    <w:p w14:paraId="7254E97D">
      <w:pPr>
        <w:keepNext w:val="0"/>
        <w:keepLines w:val="0"/>
        <w:pageBreakBefore w:val="0"/>
        <w:widowControl w:val="0"/>
        <w:kinsoku/>
        <w:wordWrap/>
        <w:overflowPunct/>
        <w:topLinePunct w:val="0"/>
        <w:autoSpaceDE/>
        <w:autoSpaceDN/>
        <w:bidi w:val="0"/>
        <w:adjustRightInd/>
        <w:spacing w:line="580" w:lineRule="exact"/>
        <w:ind w:firstLine="646" w:firstLineChars="202"/>
        <w:textAlignment w:val="auto"/>
        <w:rPr>
          <w:rFonts w:hint="eastAsia" w:eastAsia="仿宋_GB2312"/>
          <w:snapToGrid w:val="0"/>
          <w:kern w:val="0"/>
          <w:lang w:eastAsia="zh-CN"/>
        </w:rPr>
      </w:pPr>
      <w:r>
        <w:t>指挥长：</w:t>
      </w:r>
      <w:r>
        <w:rPr>
          <w:rFonts w:hint="eastAsia"/>
          <w:lang w:eastAsia="zh-CN"/>
        </w:rPr>
        <w:t>区政府常务副区长</w:t>
      </w:r>
    </w:p>
    <w:p w14:paraId="087720D0">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kern w:val="0"/>
        </w:rPr>
      </w:pPr>
      <w:r>
        <w:rPr>
          <w:kern w:val="0"/>
        </w:rPr>
        <w:t>副指挥长：</w:t>
      </w:r>
      <w:r>
        <w:rPr>
          <w:rFonts w:hint="eastAsia"/>
          <w:lang w:eastAsia="zh-CN"/>
        </w:rPr>
        <w:t>区政府分管副区长</w:t>
      </w:r>
      <w:r>
        <w:rPr>
          <w:rFonts w:hint="eastAsia"/>
          <w:kern w:val="0"/>
          <w:lang w:eastAsia="zh-CN"/>
        </w:rPr>
        <w:t>、</w:t>
      </w:r>
      <w:r>
        <w:rPr>
          <w:rFonts w:hint="eastAsia"/>
          <w:kern w:val="0"/>
          <w:lang w:val="en-US" w:eastAsia="zh-CN"/>
        </w:rPr>
        <w:t>区应急管理局局长</w:t>
      </w:r>
    </w:p>
    <w:p w14:paraId="62F8C078">
      <w:pPr>
        <w:keepNext w:val="0"/>
        <w:keepLines w:val="0"/>
        <w:pageBreakBefore w:val="0"/>
        <w:widowControl w:val="0"/>
        <w:kinsoku/>
        <w:wordWrap/>
        <w:overflowPunct/>
        <w:topLinePunct w:val="0"/>
        <w:autoSpaceDE/>
        <w:autoSpaceDN/>
        <w:bidi w:val="0"/>
        <w:adjustRightInd/>
        <w:spacing w:line="580" w:lineRule="exact"/>
        <w:ind w:firstLine="646" w:firstLineChars="202"/>
        <w:textAlignment w:val="auto"/>
        <w:rPr>
          <w:kern w:val="0"/>
        </w:rPr>
      </w:pPr>
      <w:r>
        <w:t>成员单位</w:t>
      </w:r>
      <w:r>
        <w:rPr>
          <w:rFonts w:hint="eastAsia"/>
          <w:lang w:eastAsia="zh-CN"/>
        </w:rPr>
        <w:t>：</w:t>
      </w:r>
      <w:r>
        <w:rPr>
          <w:rFonts w:hint="eastAsia"/>
        </w:rPr>
        <w:t>区</w:t>
      </w:r>
      <w:r>
        <w:rPr>
          <w:rFonts w:hint="eastAsia"/>
          <w:lang w:val="en-US" w:eastAsia="zh-CN"/>
        </w:rPr>
        <w:t>应急管理局</w:t>
      </w:r>
      <w:r>
        <w:rPr>
          <w:rFonts w:hint="eastAsia"/>
        </w:rPr>
        <w:t>、区委宣传部、区发展和改革委员会、区教育局、区经济和信息化局、区民政局、区司法局、区财政局、区住房和城乡建设局（地震局）、区农业农村水利局、区商务局、区文化旅游体育局、区卫生健康委员会、</w:t>
      </w:r>
      <w:r>
        <w:rPr>
          <w:rFonts w:hint="eastAsia"/>
          <w:highlight w:val="none"/>
          <w:lang w:eastAsia="zh-CN"/>
        </w:rPr>
        <w:t>区城市</w:t>
      </w:r>
      <w:r>
        <w:rPr>
          <w:kern w:val="0"/>
          <w:highlight w:val="none"/>
        </w:rPr>
        <w:t>管理局</w:t>
      </w:r>
      <w:r>
        <w:rPr>
          <w:rFonts w:hint="eastAsia"/>
          <w:kern w:val="0"/>
          <w:highlight w:val="none"/>
          <w:lang w:eastAsia="zh-CN"/>
        </w:rPr>
        <w:t>、</w:t>
      </w:r>
      <w:r>
        <w:rPr>
          <w:rFonts w:hint="eastAsia"/>
        </w:rPr>
        <w:t>区人武部、区公安分局、区消防救援大队、</w:t>
      </w:r>
      <w:r>
        <w:rPr>
          <w:rFonts w:hint="eastAsia"/>
          <w:lang w:eastAsia="zh-CN"/>
        </w:rPr>
        <w:t>市</w:t>
      </w:r>
      <w:r>
        <w:rPr>
          <w:rFonts w:hint="eastAsia"/>
        </w:rPr>
        <w:t>自然资源和规划</w:t>
      </w:r>
      <w:r>
        <w:rPr>
          <w:rFonts w:hint="eastAsia"/>
          <w:lang w:eastAsia="zh-CN"/>
        </w:rPr>
        <w:t>局杜集</w:t>
      </w:r>
      <w:r>
        <w:rPr>
          <w:rFonts w:hint="eastAsia"/>
        </w:rPr>
        <w:t>分局、</w:t>
      </w:r>
      <w:r>
        <w:rPr>
          <w:rFonts w:hint="eastAsia"/>
          <w:lang w:eastAsia="zh-CN"/>
        </w:rPr>
        <w:t>杜集</w:t>
      </w:r>
      <w:r>
        <w:rPr>
          <w:rFonts w:hint="eastAsia"/>
        </w:rPr>
        <w:t>区生态环境分局、各镇（街道）</w:t>
      </w:r>
      <w:r>
        <w:rPr>
          <w:rFonts w:hint="eastAsia"/>
          <w:lang w:eastAsia="zh-CN"/>
        </w:rPr>
        <w:t>人民政府</w:t>
      </w:r>
      <w:r>
        <w:rPr>
          <w:rFonts w:hint="eastAsia"/>
        </w:rPr>
        <w:t>、区经济开发区管委会</w:t>
      </w:r>
      <w:r>
        <w:rPr>
          <w:kern w:val="0"/>
        </w:rPr>
        <w:t>。</w:t>
      </w:r>
    </w:p>
    <w:p w14:paraId="2D335438">
      <w:pPr>
        <w:spacing w:line="560" w:lineRule="exact"/>
        <w:rPr>
          <w:rFonts w:hint="eastAsia" w:ascii="Times New Roman" w:hAnsi="Times New Roman" w:eastAsia="仿宋_GB2312" w:cs="Times New Roman"/>
          <w:b/>
          <w:bCs/>
          <w:sz w:val="32"/>
          <w:szCs w:val="32"/>
        </w:rPr>
      </w:pPr>
      <w:bookmarkStart w:id="18" w:name="_Toc445911666"/>
      <w:r>
        <w:rPr>
          <w:rFonts w:hint="eastAsia" w:ascii="Times New Roman" w:hAnsi="Times New Roman" w:eastAsia="仿宋_GB2312" w:cs="Times New Roman"/>
          <w:b/>
          <w:bCs/>
          <w:sz w:val="32"/>
          <w:szCs w:val="32"/>
        </w:rPr>
        <w:t xml:space="preserve">2.1.2  </w:t>
      </w:r>
      <w:r>
        <w:rPr>
          <w:rFonts w:hint="eastAsia" w:ascii="Times New Roman" w:hAnsi="Times New Roman" w:eastAsia="仿宋_GB2312" w:cs="Times New Roman"/>
          <w:b/>
          <w:bCs/>
          <w:sz w:val="32"/>
          <w:szCs w:val="32"/>
          <w:lang w:eastAsia="zh-CN"/>
        </w:rPr>
        <w:t>区指挥部</w:t>
      </w:r>
      <w:r>
        <w:rPr>
          <w:rFonts w:hint="eastAsia" w:ascii="Times New Roman" w:hAnsi="Times New Roman" w:eastAsia="仿宋_GB2312" w:cs="Times New Roman"/>
          <w:b/>
          <w:bCs/>
          <w:sz w:val="32"/>
          <w:szCs w:val="32"/>
        </w:rPr>
        <w:t>主要职责</w:t>
      </w:r>
      <w:bookmarkEnd w:id="18"/>
    </w:p>
    <w:p w14:paraId="208243E3">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eastAsia="zh-CN"/>
        </w:rPr>
        <w:t>区指挥部</w:t>
      </w:r>
      <w:r>
        <w:t>是全</w:t>
      </w:r>
      <w:r>
        <w:rPr>
          <w:rFonts w:hint="eastAsia"/>
          <w:lang w:val="en-US" w:eastAsia="zh-CN"/>
        </w:rPr>
        <w:t>区</w:t>
      </w:r>
      <w:r>
        <w:t>气象灾害防御工作的最高决策和指挥机构，其主要职责是：</w:t>
      </w:r>
    </w:p>
    <w:p w14:paraId="059FCE66">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贯彻落实</w:t>
      </w:r>
      <w:r>
        <w:rPr>
          <w:rFonts w:hint="eastAsia"/>
          <w:lang w:val="en-US" w:eastAsia="zh-CN"/>
        </w:rPr>
        <w:t>区</w:t>
      </w:r>
      <w:r>
        <w:t>委、</w:t>
      </w:r>
      <w:r>
        <w:rPr>
          <w:rFonts w:hint="eastAsia"/>
          <w:lang w:val="en-US" w:eastAsia="zh-CN"/>
        </w:rPr>
        <w:t>区</w:t>
      </w:r>
      <w:r>
        <w:t>政府和国家</w:t>
      </w:r>
      <w:r>
        <w:rPr>
          <w:rFonts w:hint="eastAsia"/>
          <w:lang w:eastAsia="zh-CN"/>
        </w:rPr>
        <w:t>、</w:t>
      </w:r>
      <w:r>
        <w:rPr>
          <w:rFonts w:hint="eastAsia"/>
          <w:lang w:val="en-US" w:eastAsia="zh-CN"/>
        </w:rPr>
        <w:t>省、市</w:t>
      </w:r>
      <w:r>
        <w:t>有关部门对气象灾害防御工作的指示精神和工作部署；根据</w:t>
      </w:r>
      <w:r>
        <w:rPr>
          <w:rFonts w:hint="eastAsia"/>
          <w:lang w:eastAsia="zh-CN"/>
        </w:rPr>
        <w:t>我区</w:t>
      </w:r>
      <w:r>
        <w:t>气象防灾减灾工作形势，研究制定具体工作措施和工作计划、方案。</w:t>
      </w:r>
    </w:p>
    <w:p w14:paraId="1FE2B9A7">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负责组织多部门联合会商，对重大气象灾害的发生可能造成的影响进行综合研判，及时提出气象灾害防御措施，为组织防御气象灾害提供决策依据，并在重大气象灾害发生后作出评估。</w:t>
      </w:r>
    </w:p>
    <w:p w14:paraId="339ECA16">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针对</w:t>
      </w:r>
      <w:r>
        <w:rPr>
          <w:rFonts w:hint="eastAsia"/>
          <w:lang w:eastAsia="zh-CN"/>
        </w:rPr>
        <w:t>我区</w:t>
      </w:r>
      <w:r>
        <w:t>出现的</w:t>
      </w:r>
      <w:r>
        <w:rPr>
          <w:shd w:val="clear" w:color="auto" w:fill="FFFFFF"/>
        </w:rPr>
        <w:t>台风、暴雨、暴雪、寒潮、大风、低温、高温、干旱、雷电、冰雹、霜冻、冰冻、大雾等气象灾害</w:t>
      </w:r>
      <w:r>
        <w:t>以及各类次生、衍生灾害，组织部门联动，对可能遭受气象灾害侵袭的区域进行指导；负责</w:t>
      </w:r>
      <w:r>
        <w:rPr>
          <w:rFonts w:hint="eastAsia"/>
          <w:lang w:eastAsia="zh-CN"/>
        </w:rPr>
        <w:t>区指挥部</w:t>
      </w:r>
      <w:r>
        <w:t>办公室及各成员单位职责的制定，并就各单位对职责的履行情况进行监督检查。</w:t>
      </w:r>
    </w:p>
    <w:p w14:paraId="66EE1EA8">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抓好</w:t>
      </w:r>
      <w:r>
        <w:rPr>
          <w:rFonts w:hint="eastAsia"/>
          <w:lang w:eastAsia="zh-CN"/>
        </w:rPr>
        <w:t>全区</w:t>
      </w:r>
      <w:r>
        <w:t>气象灾害防御工作的管理，同时督促和检查</w:t>
      </w:r>
      <w:r>
        <w:rPr>
          <w:rFonts w:hint="eastAsia"/>
          <w:lang w:eastAsia="zh-CN"/>
        </w:rPr>
        <w:t>全区</w:t>
      </w:r>
      <w:r>
        <w:t>气象灾害防御工作的落实情况；对指挥部发布的气象灾害防御指令落实不力，行政不作为，造成人员、财产损失的部门</w:t>
      </w:r>
      <w:r>
        <w:rPr>
          <w:rFonts w:hint="eastAsia"/>
          <w:lang w:eastAsia="zh-CN"/>
        </w:rPr>
        <w:t>和单位</w:t>
      </w:r>
      <w:r>
        <w:t>，追究</w:t>
      </w:r>
      <w:r>
        <w:rPr>
          <w:rFonts w:hint="eastAsia"/>
          <w:lang w:eastAsia="zh-CN"/>
        </w:rPr>
        <w:t>其相关</w:t>
      </w:r>
      <w:r>
        <w:t>责任。</w:t>
      </w:r>
    </w:p>
    <w:p w14:paraId="1FA5518B">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研究部署</w:t>
      </w:r>
      <w:r>
        <w:rPr>
          <w:rFonts w:hint="eastAsia"/>
          <w:lang w:eastAsia="zh-CN"/>
        </w:rPr>
        <w:t>全区</w:t>
      </w:r>
      <w:r>
        <w:t>气象灾害防御年度重点工作任务；负责</w:t>
      </w:r>
      <w:r>
        <w:rPr>
          <w:rFonts w:hint="eastAsia"/>
          <w:lang w:eastAsia="zh-CN"/>
        </w:rPr>
        <w:t>全区</w:t>
      </w:r>
      <w:r>
        <w:t>特大、重大气象灾害应对、处置行动的统一指挥；组织召开指挥部全体成员联席会议；审核批准各成员单位及指挥部办公室提交的气象灾害防御重大事项；组织开展气候资源开发利用保护工作；对</w:t>
      </w:r>
      <w:r>
        <w:rPr>
          <w:rFonts w:hint="eastAsia"/>
          <w:lang w:eastAsia="zh-CN"/>
        </w:rPr>
        <w:t>全区</w:t>
      </w:r>
      <w:r>
        <w:t>有关部门、各</w:t>
      </w:r>
      <w:r>
        <w:rPr>
          <w:rFonts w:hint="eastAsia"/>
        </w:rPr>
        <w:t>镇（街道）、</w:t>
      </w:r>
      <w:r>
        <w:rPr>
          <w:rFonts w:hint="eastAsia"/>
          <w:lang w:eastAsia="zh-CN"/>
        </w:rPr>
        <w:t>经济</w:t>
      </w:r>
      <w:r>
        <w:rPr>
          <w:rFonts w:hint="eastAsia"/>
        </w:rPr>
        <w:t>开发区</w:t>
      </w:r>
      <w:r>
        <w:t>气象灾害防御工作进行年终考核。</w:t>
      </w:r>
    </w:p>
    <w:p w14:paraId="43FCB47B">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19" w:name="_Toc7467"/>
      <w:bookmarkStart w:id="20" w:name="_Toc445911667"/>
      <w:r>
        <w:rPr>
          <w:rFonts w:hint="eastAsia" w:ascii="Times New Roman" w:hAnsi="Times New Roman" w:eastAsia="楷体" w:cs="Times New Roman"/>
          <w:b/>
          <w:bCs w:val="0"/>
        </w:rPr>
        <w:t xml:space="preserve">2.2  </w:t>
      </w:r>
      <w:r>
        <w:rPr>
          <w:rFonts w:hint="eastAsia" w:ascii="Times New Roman" w:hAnsi="Times New Roman" w:eastAsia="楷体" w:cs="Times New Roman"/>
          <w:b/>
          <w:bCs w:val="0"/>
          <w:lang w:eastAsia="zh-CN"/>
        </w:rPr>
        <w:t>区指挥部</w:t>
      </w:r>
      <w:r>
        <w:rPr>
          <w:rFonts w:hint="eastAsia" w:ascii="Times New Roman" w:hAnsi="Times New Roman" w:eastAsia="楷体" w:cs="Times New Roman"/>
          <w:b/>
          <w:bCs w:val="0"/>
        </w:rPr>
        <w:t>办公室职责</w:t>
      </w:r>
      <w:bookmarkEnd w:id="19"/>
      <w:bookmarkEnd w:id="20"/>
    </w:p>
    <w:p w14:paraId="53921C5A">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highlight w:val="none"/>
        </w:rPr>
      </w:pPr>
      <w:r>
        <w:rPr>
          <w:rFonts w:hint="eastAsia"/>
          <w:highlight w:val="none"/>
          <w:lang w:eastAsia="zh-CN"/>
        </w:rPr>
        <w:t>区指挥部</w:t>
      </w:r>
      <w:r>
        <w:rPr>
          <w:highlight w:val="none"/>
        </w:rPr>
        <w:t>下设办公室，办公室设在</w:t>
      </w:r>
      <w:r>
        <w:rPr>
          <w:rFonts w:hint="eastAsia"/>
          <w:highlight w:val="none"/>
          <w:lang w:val="en-US" w:eastAsia="zh-CN"/>
        </w:rPr>
        <w:t>区应急局</w:t>
      </w:r>
      <w:r>
        <w:rPr>
          <w:highlight w:val="none"/>
        </w:rPr>
        <w:t>，办公室主任由</w:t>
      </w:r>
      <w:r>
        <w:rPr>
          <w:rFonts w:hint="eastAsia"/>
          <w:highlight w:val="none"/>
        </w:rPr>
        <w:t>区</w:t>
      </w:r>
      <w:r>
        <w:rPr>
          <w:rFonts w:hint="eastAsia"/>
          <w:highlight w:val="none"/>
          <w:lang w:val="en-US" w:eastAsia="zh-CN"/>
        </w:rPr>
        <w:t>应急局局长</w:t>
      </w:r>
      <w:r>
        <w:rPr>
          <w:highlight w:val="none"/>
        </w:rPr>
        <w:t>担任。</w:t>
      </w:r>
    </w:p>
    <w:p w14:paraId="2991787D">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eastAsia="zh-CN"/>
        </w:rPr>
        <w:t>区指挥部</w:t>
      </w:r>
      <w:r>
        <w:t>办公室具体职责为：组织落实指挥部各项决议、政策和工作部署；制定年度工作细则，督促检查各项工作落实情况，对各</w:t>
      </w:r>
      <w:r>
        <w:rPr>
          <w:rFonts w:hint="eastAsia"/>
          <w:lang w:eastAsia="zh-CN"/>
        </w:rPr>
        <w:t>镇（街道）、区经济开发区</w:t>
      </w:r>
      <w:r>
        <w:t>气象灾害防御工作进行指导；负责</w:t>
      </w:r>
      <w:r>
        <w:rPr>
          <w:rFonts w:hint="eastAsia"/>
          <w:lang w:eastAsia="zh-CN"/>
        </w:rPr>
        <w:t>全区</w:t>
      </w:r>
      <w:r>
        <w:t>重大气象灾害应对、处置过程中的信息收集、传达、报送和协调工作；负责指挥部会议议题的收集和会议筹备，负责起草各类文件；负责建立各成员单位联络员制度，组织召开联络员工作会议；负责编制工作简报，搭建形式多样的部门间信息交流平台，建立信息互通机制；负责完成指挥部交办的其他事项。</w:t>
      </w:r>
    </w:p>
    <w:p w14:paraId="05474A19">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21" w:name="_Toc445911668"/>
      <w:bookmarkStart w:id="22" w:name="_Toc20504"/>
      <w:r>
        <w:rPr>
          <w:rFonts w:hint="eastAsia" w:ascii="Times New Roman" w:hAnsi="Times New Roman" w:eastAsia="楷体" w:cs="Times New Roman"/>
          <w:b/>
          <w:bCs w:val="0"/>
        </w:rPr>
        <w:t>2.3  成员单位职责</w:t>
      </w:r>
      <w:bookmarkEnd w:id="21"/>
      <w:bookmarkEnd w:id="22"/>
    </w:p>
    <w:p w14:paraId="4100653E">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rPr>
        <w:t>各成员单位在</w:t>
      </w:r>
      <w:r>
        <w:rPr>
          <w:rFonts w:hint="eastAsia"/>
          <w:bCs/>
          <w:lang w:eastAsia="zh-CN"/>
        </w:rPr>
        <w:t>区</w:t>
      </w:r>
      <w:r>
        <w:rPr>
          <w:rFonts w:hint="eastAsia"/>
          <w:bCs/>
        </w:rPr>
        <w:t>指挥部统一领导下开展工作，加强对有关部 门工作的督促、指导，积极参与应急处置工作。</w:t>
      </w:r>
    </w:p>
    <w:p w14:paraId="61DDCDE7">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lang w:val="en-US" w:eastAsia="zh-CN"/>
        </w:rPr>
        <w:t>区</w:t>
      </w:r>
      <w:r>
        <w:rPr>
          <w:rFonts w:hint="eastAsia"/>
          <w:bCs/>
        </w:rPr>
        <w:t>应急局：协调相关部门参与突发事件处置工作。负责对可</w:t>
      </w:r>
    </w:p>
    <w:p w14:paraId="0AC41F2F">
      <w:pPr>
        <w:keepNext w:val="0"/>
        <w:keepLines w:val="0"/>
        <w:pageBreakBefore w:val="0"/>
        <w:widowControl w:val="0"/>
        <w:kinsoku/>
        <w:wordWrap/>
        <w:overflowPunct/>
        <w:topLinePunct w:val="0"/>
        <w:autoSpaceDE/>
        <w:autoSpaceDN/>
        <w:bidi w:val="0"/>
        <w:adjustRightInd/>
        <w:spacing w:line="580" w:lineRule="exact"/>
        <w:textAlignment w:val="auto"/>
        <w:rPr>
          <w:rFonts w:hint="eastAsia"/>
          <w:bCs/>
        </w:rPr>
      </w:pPr>
      <w:r>
        <w:rPr>
          <w:rFonts w:hint="eastAsia"/>
          <w:bCs/>
        </w:rPr>
        <w:t>能影响安全生产的气象灾害进行预警，严防因气象灾害引发生产安全事故；督促指导各有关部门做好灾区企业的安全生产工作。协助各</w:t>
      </w:r>
      <w:r>
        <w:rPr>
          <w:rFonts w:hint="eastAsia"/>
          <w:lang w:eastAsia="zh-CN"/>
        </w:rPr>
        <w:t>镇（街道）、开发区</w:t>
      </w:r>
      <w:r>
        <w:rPr>
          <w:rFonts w:hint="eastAsia"/>
          <w:bCs/>
        </w:rPr>
        <w:t>做好受灾群众转移安置和基本生活救助工作；核查上报灾情；拟订生活类救灾物资储备规划。</w:t>
      </w:r>
    </w:p>
    <w:p w14:paraId="6D1A7C9C">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default" w:ascii="Times New Roman" w:hAnsi="Times New Roman" w:eastAsia="仿宋_GB2312" w:cs="Times New Roman"/>
          <w:color w:val="000000"/>
          <w:spacing w:val="0"/>
          <w:position w:val="0"/>
          <w:sz w:val="32"/>
          <w:szCs w:val="32"/>
          <w:lang w:val="en-US" w:eastAsia="zh-CN"/>
        </w:rPr>
        <w:t>区</w:t>
      </w:r>
      <w:r>
        <w:rPr>
          <w:rFonts w:hint="default" w:ascii="Times New Roman" w:hAnsi="Times New Roman" w:eastAsia="仿宋_GB2312" w:cs="Times New Roman"/>
          <w:color w:val="000000"/>
          <w:spacing w:val="0"/>
          <w:position w:val="0"/>
          <w:sz w:val="32"/>
          <w:szCs w:val="32"/>
        </w:rPr>
        <w:t>委宣传部</w:t>
      </w:r>
      <w:r>
        <w:rPr>
          <w:rFonts w:hint="eastAsia"/>
          <w:bCs/>
        </w:rPr>
        <w:t>：负责组织做好气象灾害应急事件的新闻舆论引导工作，组织抗灾救灾工作宣传报道及气象灾害防御、自救互救相关知识的宣传。</w:t>
      </w:r>
    </w:p>
    <w:p w14:paraId="28E53B20">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rPr>
        <w:t>区发展和改革委员会：根据</w:t>
      </w:r>
      <w:r>
        <w:rPr>
          <w:rFonts w:hint="eastAsia"/>
          <w:bCs/>
          <w:lang w:val="en-US" w:eastAsia="zh-CN"/>
        </w:rPr>
        <w:t>应急</w:t>
      </w:r>
      <w:r>
        <w:rPr>
          <w:rFonts w:hint="eastAsia"/>
          <w:bCs/>
        </w:rPr>
        <w:t>部门上报的受灾情况，及时争取灾后重建项目资金；落实国家</w:t>
      </w:r>
      <w:r>
        <w:rPr>
          <w:rFonts w:hint="eastAsia"/>
          <w:bCs/>
          <w:lang w:eastAsia="zh-CN"/>
        </w:rPr>
        <w:t>、</w:t>
      </w:r>
      <w:r>
        <w:rPr>
          <w:rFonts w:hint="eastAsia"/>
          <w:bCs/>
        </w:rPr>
        <w:t>省</w:t>
      </w:r>
      <w:r>
        <w:rPr>
          <w:rFonts w:hint="eastAsia"/>
          <w:bCs/>
          <w:lang w:eastAsia="zh-CN"/>
        </w:rPr>
        <w:t>、</w:t>
      </w:r>
      <w:r>
        <w:rPr>
          <w:rFonts w:hint="eastAsia"/>
          <w:bCs/>
          <w:lang w:val="en-US" w:eastAsia="zh-CN"/>
        </w:rPr>
        <w:t>市</w:t>
      </w:r>
      <w:r>
        <w:rPr>
          <w:rFonts w:hint="eastAsia"/>
          <w:bCs/>
        </w:rPr>
        <w:t>抢险救灾重要物资和生活必需品价格。</w:t>
      </w:r>
    </w:p>
    <w:p w14:paraId="7E445C2F">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lang w:val="en-US" w:eastAsia="zh-CN"/>
        </w:rPr>
        <w:t>区</w:t>
      </w:r>
      <w:r>
        <w:rPr>
          <w:rFonts w:hint="eastAsia"/>
          <w:bCs/>
        </w:rPr>
        <w:t>教育局：负责组织做好学校灾害预防和灾后学校教学工作，协调有关部门共同做好灾后校舍恢复重建；对学生进行防灾减灾应急知识的宣传教育；负责灾害发生时在校学生的安全和疏散工作，必要时采取停课、调整上课时间等措施。</w:t>
      </w:r>
    </w:p>
    <w:p w14:paraId="4FD9DCC2">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rPr>
        <w:t>区经济和信息化局：负责协调救援所需的煤炭及救援物资的生产和调运；做好药品和医疗器械储备的综合管理。</w:t>
      </w:r>
    </w:p>
    <w:p w14:paraId="0D52E54A">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lang w:val="en-US" w:eastAsia="zh-CN"/>
        </w:rPr>
        <w:t>区</w:t>
      </w:r>
      <w:r>
        <w:rPr>
          <w:rFonts w:hint="eastAsia"/>
          <w:bCs/>
        </w:rPr>
        <w:t>民政局：负责组织做好社会福利机构的灾害预防和灾后重建工作。</w:t>
      </w:r>
    </w:p>
    <w:p w14:paraId="2CBEA764">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lang w:val="en-US" w:eastAsia="zh-CN"/>
        </w:rPr>
        <w:t>区</w:t>
      </w:r>
      <w:r>
        <w:rPr>
          <w:rFonts w:hint="eastAsia"/>
          <w:bCs/>
        </w:rPr>
        <w:t>司法局：负责因气象灾害引发的民事纠纷的</w:t>
      </w:r>
      <w:r>
        <w:rPr>
          <w:rFonts w:hint="eastAsia"/>
          <w:bCs/>
          <w:lang w:eastAsia="zh-CN"/>
        </w:rPr>
        <w:t>法律</w:t>
      </w:r>
      <w:r>
        <w:rPr>
          <w:rFonts w:hint="eastAsia"/>
          <w:bCs/>
        </w:rPr>
        <w:t>援助和调解工作。</w:t>
      </w:r>
    </w:p>
    <w:p w14:paraId="75E0B830">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lang w:val="en-US" w:eastAsia="zh-CN"/>
        </w:rPr>
        <w:t>区</w:t>
      </w:r>
      <w:r>
        <w:rPr>
          <w:rFonts w:hint="eastAsia"/>
          <w:bCs/>
        </w:rPr>
        <w:t>财政局：负责应急救灾资金的筹集、拨付、管理和监督；协调有关部门向中央财政申请救灾补助资金。</w:t>
      </w:r>
    </w:p>
    <w:p w14:paraId="77A157A5">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color w:val="FF0000"/>
        </w:rPr>
      </w:pPr>
      <w:r>
        <w:rPr>
          <w:rFonts w:hint="eastAsia"/>
          <w:bCs/>
        </w:rPr>
        <w:t>区住房和城乡建设局（地震局）：指导协调对城市的基础设施等进行抢险，尽快恢复基础设施功能；指导农村居民受损情况排查核实工作。</w:t>
      </w:r>
      <w:r>
        <w:rPr>
          <w:rFonts w:hint="eastAsia"/>
          <w:bCs/>
          <w:color w:val="auto"/>
        </w:rPr>
        <w:t>负责恢复被毁坏的公路和有关设施，优先保证抢险救援人员、物资的运输和受灾群众的疏散。</w:t>
      </w:r>
    </w:p>
    <w:p w14:paraId="7047D554">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color w:val="auto"/>
        </w:rPr>
      </w:pPr>
      <w:r>
        <w:rPr>
          <w:rFonts w:hint="eastAsia"/>
          <w:bCs/>
        </w:rPr>
        <w:t>区农业农村水利局：负责制定和实施农业气象灾害应急预案</w:t>
      </w:r>
      <w:r>
        <w:rPr>
          <w:rFonts w:hint="eastAsia"/>
          <w:bCs/>
          <w:lang w:val="en-US" w:eastAsia="zh-CN"/>
        </w:rPr>
        <w:t>和</w:t>
      </w:r>
      <w:r>
        <w:rPr>
          <w:rFonts w:hint="eastAsia"/>
          <w:bCs/>
        </w:rPr>
        <w:t>做好汛情、水情的预警预测；及时了解和掌握农业受灾情况；组织专家对受灾农户给予技术指导和服务；协助当地政府组织农民开展生产自救</w:t>
      </w:r>
      <w:r>
        <w:rPr>
          <w:rFonts w:hint="eastAsia"/>
          <w:bCs/>
          <w:lang w:eastAsia="zh-CN"/>
        </w:rPr>
        <w:t>；</w:t>
      </w:r>
      <w:r>
        <w:rPr>
          <w:rFonts w:hint="eastAsia"/>
          <w:bCs/>
        </w:rPr>
        <w:t>提前做好水工程的调度、管理，积极提供相应技术支持。</w:t>
      </w:r>
      <w:r>
        <w:rPr>
          <w:rFonts w:hint="eastAsia"/>
          <w:bCs/>
          <w:color w:val="auto"/>
        </w:rPr>
        <w:t>负责天气的监测、预报预警及信息发布工作；做好气象灾害的分析、评估等其他相关工作。</w:t>
      </w:r>
    </w:p>
    <w:p w14:paraId="58FE9738">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lang w:val="en-US" w:eastAsia="zh-CN"/>
        </w:rPr>
        <w:t>区</w:t>
      </w:r>
      <w:r>
        <w:rPr>
          <w:rFonts w:hint="eastAsia"/>
          <w:bCs/>
        </w:rPr>
        <w:t>商务局：负责组织协调部分生活必需品的应急供应。</w:t>
      </w:r>
    </w:p>
    <w:p w14:paraId="1E90ED00">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rPr>
        <w:t>区文化旅游体育局：配合景区主管部门做好旅游景区气象灾害防御工作；协调有关部门实施对因灾滞留在景区内的游客和工作人员的救援工作。</w:t>
      </w:r>
    </w:p>
    <w:p w14:paraId="1901F4D0">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rPr>
        <w:t>区卫生健康委员会：负责组织调度医疗卫生救援力量，抢救受灾伤病员；组织开展灾区灾后卫生防疫工作，防止灾区传染性疾病的流行；开展公众健康教育，提高居民防病意识。</w:t>
      </w:r>
    </w:p>
    <w:p w14:paraId="3693B5CA">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rPr>
        <w:t>区公安分局：负责维护灾区的社会秩序，组织公安救援力量参加抢险救灾工作。</w:t>
      </w:r>
    </w:p>
    <w:p w14:paraId="60AA6ED5">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lang w:eastAsia="zh-CN"/>
        </w:rPr>
        <w:t>市</w:t>
      </w:r>
      <w:r>
        <w:rPr>
          <w:rFonts w:hint="eastAsia"/>
          <w:bCs/>
        </w:rPr>
        <w:t>自然资源和规划局</w:t>
      </w:r>
      <w:r>
        <w:rPr>
          <w:rFonts w:hint="eastAsia"/>
          <w:bCs/>
          <w:lang w:eastAsia="zh-CN"/>
        </w:rPr>
        <w:t>杜集分局</w:t>
      </w:r>
      <w:r>
        <w:rPr>
          <w:rFonts w:hint="eastAsia"/>
          <w:bCs/>
        </w:rPr>
        <w:t>：负责气象因素引发的地质灾害防治工 作的组织、协调、指导和监督工作；负责制定和实施林木及林业设施气象灾害应急预案；及时了解和掌握林业受灾情况；组织专家对受灾森林及林业设施的评估和恢复提供技术指导服务。</w:t>
      </w:r>
    </w:p>
    <w:p w14:paraId="285655DC">
      <w:pPr>
        <w:keepNext w:val="0"/>
        <w:keepLines w:val="0"/>
        <w:pageBreakBefore w:val="0"/>
        <w:widowControl w:val="0"/>
        <w:kinsoku/>
        <w:wordWrap/>
        <w:overflowPunct/>
        <w:topLinePunct w:val="0"/>
        <w:autoSpaceDE/>
        <w:autoSpaceDN/>
        <w:bidi w:val="0"/>
        <w:adjustRightInd/>
        <w:spacing w:line="580" w:lineRule="exact"/>
        <w:ind w:firstLine="576" w:firstLineChars="180"/>
        <w:textAlignment w:val="auto"/>
        <w:rPr>
          <w:rFonts w:hint="eastAsia"/>
          <w:bCs/>
        </w:rPr>
      </w:pPr>
      <w:r>
        <w:rPr>
          <w:rFonts w:hint="eastAsia"/>
          <w:bCs/>
        </w:rPr>
        <w:t>区生态环境分局：负责环境污染的监测预警工作，减轻灾害对环境造成的污染、破坏等影响；指导灾区消除环境污染带来的危害。</w:t>
      </w:r>
    </w:p>
    <w:p w14:paraId="3D3DA686">
      <w:pPr>
        <w:keepNext w:val="0"/>
        <w:keepLines w:val="0"/>
        <w:pageBreakBefore w:val="0"/>
        <w:widowControl w:val="0"/>
        <w:kinsoku/>
        <w:wordWrap/>
        <w:overflowPunct/>
        <w:topLinePunct w:val="0"/>
        <w:autoSpaceDE/>
        <w:autoSpaceDN/>
        <w:bidi w:val="0"/>
        <w:adjustRightInd/>
        <w:spacing w:line="580" w:lineRule="exact"/>
        <w:ind w:firstLine="630" w:firstLineChars="197"/>
        <w:textAlignment w:val="auto"/>
        <w:rPr>
          <w:bCs/>
        </w:rPr>
      </w:pPr>
      <w:bookmarkStart w:id="23" w:name="_Toc9950"/>
      <w:r>
        <w:rPr>
          <w:rFonts w:hint="eastAsia"/>
          <w:bCs/>
        </w:rPr>
        <w:t>淮北矿业（集团）朱庄煤矿、朔石矿业有限责任公司、双龙矿业有限责任公司:</w:t>
      </w:r>
      <w:r>
        <w:rPr>
          <w:bCs/>
          <w:kern w:val="0"/>
        </w:rPr>
        <w:t>协助相关部门对因气象灾害发生事故的被困人员进行救援。</w:t>
      </w:r>
    </w:p>
    <w:p w14:paraId="74361F8E">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24" w:name="_Toc23432"/>
      <w:bookmarkStart w:id="25" w:name="_Toc445911669"/>
      <w:r>
        <w:rPr>
          <w:rFonts w:hint="eastAsia" w:ascii="Times New Roman" w:hAnsi="Times New Roman" w:eastAsia="楷体" w:cs="Times New Roman"/>
          <w:b/>
          <w:bCs w:val="0"/>
        </w:rPr>
        <w:t xml:space="preserve">2.4  </w:t>
      </w:r>
      <w:r>
        <w:rPr>
          <w:rFonts w:hint="eastAsia" w:ascii="Times New Roman" w:hAnsi="Times New Roman" w:eastAsia="楷体" w:cs="Times New Roman"/>
          <w:b/>
          <w:bCs w:val="0"/>
          <w:lang w:eastAsia="zh-CN"/>
        </w:rPr>
        <w:t>镇（街道）、开发区</w:t>
      </w:r>
      <w:r>
        <w:rPr>
          <w:rFonts w:hint="eastAsia" w:ascii="Times New Roman" w:hAnsi="Times New Roman" w:eastAsia="楷体" w:cs="Times New Roman"/>
          <w:b/>
          <w:bCs w:val="0"/>
        </w:rPr>
        <w:t>政府职责</w:t>
      </w:r>
      <w:bookmarkEnd w:id="24"/>
      <w:bookmarkEnd w:id="25"/>
    </w:p>
    <w:p w14:paraId="1504EE7D">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负责制定各</w:t>
      </w:r>
      <w:r>
        <w:rPr>
          <w:rFonts w:hint="eastAsia"/>
          <w:lang w:eastAsia="zh-CN"/>
        </w:rPr>
        <w:t>镇（街道）、开发区</w:t>
      </w:r>
      <w:r>
        <w:t>气象灾害应急预案，成立</w:t>
      </w:r>
      <w:r>
        <w:rPr>
          <w:rFonts w:hint="eastAsia"/>
          <w:lang w:eastAsia="zh-CN"/>
        </w:rPr>
        <w:t>镇（街道）、开发区</w:t>
      </w:r>
      <w:r>
        <w:t>级气象灾害防御应急指挥部，领导</w:t>
      </w:r>
      <w:r>
        <w:rPr>
          <w:rFonts w:hint="eastAsia"/>
          <w:lang w:eastAsia="zh-CN"/>
        </w:rPr>
        <w:t>镇（街道）、开发区</w:t>
      </w:r>
      <w:r>
        <w:t>各部门依职责参与应急处置工作。包括组织营救、伤员救治、疏散撤离和妥善安置受到威胁的人员，及时上报灾情和人员伤亡情况，分配救援任务，协调各级各类救援队伍的行动，查明并及时组织力量消除次生、衍生灾害，组织公共设施的抢修和援助物资的接收与分配。</w:t>
      </w:r>
      <w:bookmarkEnd w:id="23"/>
    </w:p>
    <w:p w14:paraId="3164D106">
      <w:pPr>
        <w:keepNext w:val="0"/>
        <w:keepLines w:val="0"/>
        <w:pageBreakBefore w:val="0"/>
        <w:widowControl w:val="0"/>
        <w:shd w:val="clear"/>
        <w:kinsoku/>
        <w:wordWrap/>
        <w:overflowPunct/>
        <w:topLinePunct w:val="0"/>
        <w:autoSpaceDE/>
        <w:autoSpaceDN/>
        <w:bidi w:val="0"/>
        <w:adjustRightInd/>
        <w:spacing w:line="560" w:lineRule="exact"/>
        <w:jc w:val="both"/>
        <w:textAlignment w:val="auto"/>
        <w:outlineLvl w:val="0"/>
        <w:rPr>
          <w:rStyle w:val="32"/>
          <w:rFonts w:hint="eastAsia" w:ascii="Times New Roman" w:hAnsi="Times New Roman" w:eastAsia="黑体" w:cs="Times New Roman"/>
          <w:b w:val="0"/>
          <w:bCs/>
          <w:sz w:val="36"/>
          <w:szCs w:val="36"/>
          <w:lang w:bidi="ar-SA"/>
        </w:rPr>
      </w:pPr>
      <w:bookmarkStart w:id="26" w:name="_Toc445911670"/>
      <w:bookmarkStart w:id="27" w:name="_Toc26757"/>
      <w:r>
        <w:rPr>
          <w:rStyle w:val="32"/>
          <w:rFonts w:hint="eastAsia" w:ascii="Times New Roman" w:hAnsi="Times New Roman" w:eastAsia="黑体" w:cs="Times New Roman"/>
          <w:b w:val="0"/>
          <w:bCs/>
          <w:sz w:val="36"/>
          <w:szCs w:val="36"/>
          <w:lang w:bidi="ar-SA"/>
        </w:rPr>
        <w:t>3 监测预警</w:t>
      </w:r>
      <w:bookmarkEnd w:id="26"/>
      <w:bookmarkEnd w:id="27"/>
    </w:p>
    <w:p w14:paraId="0B06E740">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28" w:name="_Toc8149"/>
      <w:bookmarkStart w:id="29" w:name="_Toc445911671"/>
      <w:r>
        <w:rPr>
          <w:rFonts w:hint="eastAsia" w:ascii="Times New Roman" w:hAnsi="Times New Roman" w:eastAsia="楷体" w:cs="Times New Roman"/>
          <w:b/>
          <w:bCs w:val="0"/>
        </w:rPr>
        <w:t>3.1  预警信息发布</w:t>
      </w:r>
      <w:bookmarkEnd w:id="28"/>
      <w:bookmarkEnd w:id="29"/>
    </w:p>
    <w:p w14:paraId="78722544">
      <w:pPr>
        <w:spacing w:line="560" w:lineRule="exact"/>
        <w:rPr>
          <w:rFonts w:hint="eastAsia" w:ascii="Times New Roman" w:hAnsi="Times New Roman" w:eastAsia="仿宋_GB2312" w:cs="Times New Roman"/>
          <w:b/>
          <w:bCs/>
          <w:sz w:val="32"/>
          <w:szCs w:val="32"/>
        </w:rPr>
      </w:pPr>
      <w:bookmarkStart w:id="30" w:name="_Toc445911672"/>
      <w:r>
        <w:rPr>
          <w:rFonts w:hint="eastAsia" w:ascii="Times New Roman" w:hAnsi="Times New Roman" w:eastAsia="仿宋_GB2312" w:cs="Times New Roman"/>
          <w:b/>
          <w:bCs/>
          <w:sz w:val="32"/>
          <w:szCs w:val="32"/>
        </w:rPr>
        <w:t>3.1.1  发布制度</w:t>
      </w:r>
      <w:bookmarkEnd w:id="30"/>
    </w:p>
    <w:p w14:paraId="5FC0399C">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气象灾害预警信息发布遵循</w:t>
      </w:r>
      <w:r>
        <w:rPr>
          <w:rFonts w:hint="eastAsia"/>
          <w:lang w:eastAsia="zh-CN"/>
        </w:rPr>
        <w:t>“</w:t>
      </w:r>
      <w:r>
        <w:t>归口管理、统一发布、快速传播</w:t>
      </w:r>
      <w:r>
        <w:rPr>
          <w:rFonts w:hint="eastAsia"/>
          <w:lang w:eastAsia="zh-CN"/>
        </w:rPr>
        <w:t>”</w:t>
      </w:r>
      <w:r>
        <w:t>的原则。气象灾害预警信息，由</w:t>
      </w:r>
      <w:r>
        <w:rPr>
          <w:rFonts w:hint="eastAsia"/>
          <w:lang w:val="en-US" w:eastAsia="zh-CN"/>
        </w:rPr>
        <w:t>气象</w:t>
      </w:r>
      <w:r>
        <w:t>部门负责制作，并按规定程序报批后，按预警级别分级发布，其他任何组织、个人不得制作和向社会发布气象灾害预警信息。气象灾害引发的次生、衍生灾害预警信息，由有关单位制作，并按规定程序报批后，按预警级别分级发布，其他组织和个人不得自行向社会发布。</w:t>
      </w:r>
    </w:p>
    <w:p w14:paraId="21DB31A4">
      <w:pPr>
        <w:spacing w:line="560" w:lineRule="exact"/>
        <w:rPr>
          <w:rFonts w:hint="eastAsia" w:ascii="Times New Roman" w:hAnsi="Times New Roman" w:eastAsia="仿宋_GB2312" w:cs="Times New Roman"/>
          <w:b/>
          <w:bCs/>
          <w:sz w:val="32"/>
          <w:szCs w:val="32"/>
        </w:rPr>
      </w:pPr>
      <w:bookmarkStart w:id="31" w:name="_Toc445911673"/>
      <w:r>
        <w:rPr>
          <w:rFonts w:hint="eastAsia" w:ascii="Times New Roman" w:hAnsi="Times New Roman" w:eastAsia="仿宋_GB2312" w:cs="Times New Roman"/>
          <w:b/>
          <w:bCs/>
          <w:sz w:val="32"/>
          <w:szCs w:val="32"/>
        </w:rPr>
        <w:t>3.1.2  发布内容</w:t>
      </w:r>
      <w:bookmarkEnd w:id="31"/>
    </w:p>
    <w:p w14:paraId="0C4C8167">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气象灾害预警信息内容主要包括：气象灾害的类别、预警级别、起始时间、可能影响范围、警示事项、应采取的措施和发布机关等。</w:t>
      </w:r>
    </w:p>
    <w:p w14:paraId="397F5002">
      <w:pPr>
        <w:spacing w:line="560" w:lineRule="exact"/>
        <w:rPr>
          <w:rFonts w:hint="eastAsia" w:ascii="Times New Roman" w:hAnsi="Times New Roman" w:eastAsia="仿宋_GB2312" w:cs="Times New Roman"/>
          <w:b/>
          <w:bCs/>
          <w:sz w:val="32"/>
          <w:szCs w:val="32"/>
        </w:rPr>
      </w:pPr>
      <w:bookmarkStart w:id="32" w:name="_Toc445911674"/>
      <w:r>
        <w:rPr>
          <w:rFonts w:hint="eastAsia" w:ascii="Times New Roman" w:hAnsi="Times New Roman" w:eastAsia="仿宋_GB2312" w:cs="Times New Roman"/>
          <w:b/>
          <w:bCs/>
          <w:sz w:val="32"/>
          <w:szCs w:val="32"/>
        </w:rPr>
        <w:t>3.1.3  发布途径</w:t>
      </w:r>
      <w:bookmarkEnd w:id="32"/>
    </w:p>
    <w:p w14:paraId="39E7ED6A">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相关单位要在充分利用现有资源的基础上，在学校、社区、车站、旅游景点等人员密集区和公共场所建设电子显示屏等畅通、有效的预警信息接收与传播设施。重点加强农村偏远地区预警信息接收终端建设，因地制宜利用有线广播、高音喇叭、鸣锣吹哨等多种方式及时将灾害预警信息传递给受影响公众。加快推进国家应急广播体系建设，实现与气象灾害预警信息发布体系有效衔接，进一步提升预警信息在偏远地区的传播能力。对老、幼、病、残、孕等特殊人群以及学校等特殊场所和通信、广播、电视盲区以及偏远地区的人群，采取足以使其知悉的有效方式发布预警信息。</w:t>
      </w:r>
    </w:p>
    <w:p w14:paraId="3734187B">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hint="eastAsia" w:eastAsia="仿宋_GB2312"/>
          <w:sz w:val="32"/>
          <w:szCs w:val="32"/>
          <w:lang w:val="en-US" w:eastAsia="zh-CN"/>
        </w:rPr>
        <w:t>区</w:t>
      </w:r>
      <w:r>
        <w:rPr>
          <w:rFonts w:eastAsia="仿宋_GB2312"/>
          <w:sz w:val="32"/>
          <w:szCs w:val="32"/>
        </w:rPr>
        <w:t>、</w:t>
      </w:r>
      <w:r>
        <w:rPr>
          <w:rFonts w:hint="eastAsia" w:eastAsia="仿宋_GB2312"/>
          <w:sz w:val="32"/>
          <w:szCs w:val="32"/>
        </w:rPr>
        <w:t>镇（街道）</w:t>
      </w:r>
      <w:r>
        <w:rPr>
          <w:rFonts w:eastAsia="仿宋_GB2312"/>
          <w:sz w:val="32"/>
          <w:szCs w:val="32"/>
        </w:rPr>
        <w:t>级人民政府有关单位、学校、医院、社区、工矿企业、建筑工地等要指定专人负责气象灾害预警信息接收传递工作，重点健全向基层社区传递机制，形成</w:t>
      </w:r>
      <w:r>
        <w:rPr>
          <w:rFonts w:hint="eastAsia" w:eastAsia="仿宋_GB2312"/>
          <w:sz w:val="32"/>
          <w:szCs w:val="32"/>
          <w:lang w:val="en-US" w:eastAsia="zh-CN"/>
        </w:rPr>
        <w:t>镇—</w:t>
      </w:r>
      <w:r>
        <w:rPr>
          <w:rFonts w:eastAsia="仿宋_GB2312"/>
          <w:sz w:val="32"/>
          <w:szCs w:val="32"/>
        </w:rPr>
        <w:t>村</w:t>
      </w:r>
      <w:r>
        <w:rPr>
          <w:rFonts w:hint="eastAsia" w:eastAsia="仿宋_GB2312"/>
          <w:sz w:val="32"/>
          <w:szCs w:val="32"/>
          <w:lang w:eastAsia="zh-CN"/>
        </w:rPr>
        <w:t>—</w:t>
      </w:r>
      <w:r>
        <w:rPr>
          <w:rFonts w:eastAsia="仿宋_GB2312"/>
          <w:sz w:val="32"/>
          <w:szCs w:val="32"/>
        </w:rPr>
        <w:t>户直通的气象灾害预警信息传播渠道。居民委员会、村民委员会等基层组织要第一时间传递预警信息，迅速组织群众防灾避险。</w:t>
      </w:r>
    </w:p>
    <w:p w14:paraId="0920CCF1">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33" w:name="_Toc23165"/>
      <w:bookmarkStart w:id="34" w:name="_Toc445911675"/>
      <w:r>
        <w:rPr>
          <w:rFonts w:hint="eastAsia" w:ascii="Times New Roman" w:hAnsi="Times New Roman" w:eastAsia="楷体" w:cs="Times New Roman"/>
          <w:b/>
          <w:bCs w:val="0"/>
        </w:rPr>
        <w:t>3.2　预警准备</w:t>
      </w:r>
      <w:bookmarkEnd w:id="33"/>
      <w:bookmarkEnd w:id="34"/>
    </w:p>
    <w:p w14:paraId="6562DF8D">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有关单位要密切关注气象灾害预报预警信息、天气变化及灾害发展趋势，当预警级别达到规定标准后，有关责任人员要立即上岗到位，组织力量深入分析、评估可能造成的影响和危害，尤其是对本地区、本单位风险隐患的影响情况，有针对性地提出预防和控制措施，落实应急救援队伍和物资，做好启动应急响应的各项准备工作。</w:t>
      </w:r>
    </w:p>
    <w:p w14:paraId="58ECEEB1">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35" w:name="_Toc22127"/>
      <w:bookmarkStart w:id="36" w:name="_Toc445911676"/>
      <w:r>
        <w:rPr>
          <w:rFonts w:hint="eastAsia" w:ascii="Times New Roman" w:hAnsi="Times New Roman" w:eastAsia="楷体" w:cs="Times New Roman"/>
          <w:b/>
          <w:bCs w:val="0"/>
        </w:rPr>
        <w:t>3.3　应急处置</w:t>
      </w:r>
      <w:bookmarkEnd w:id="35"/>
      <w:bookmarkEnd w:id="36"/>
    </w:p>
    <w:p w14:paraId="3176E632">
      <w:pPr>
        <w:spacing w:line="560" w:lineRule="exact"/>
        <w:rPr>
          <w:rFonts w:hint="eastAsia" w:ascii="Times New Roman" w:hAnsi="Times New Roman" w:eastAsia="仿宋_GB2312" w:cs="Times New Roman"/>
          <w:b/>
          <w:bCs/>
          <w:sz w:val="32"/>
          <w:szCs w:val="32"/>
        </w:rPr>
      </w:pPr>
      <w:bookmarkStart w:id="37" w:name="_Toc445911677"/>
      <w:r>
        <w:rPr>
          <w:rFonts w:hint="eastAsia" w:ascii="Times New Roman" w:hAnsi="Times New Roman" w:eastAsia="仿宋_GB2312" w:cs="Times New Roman"/>
          <w:b/>
          <w:bCs/>
          <w:sz w:val="32"/>
          <w:szCs w:val="32"/>
        </w:rPr>
        <w:t>3.3.1　信息报告</w:t>
      </w:r>
      <w:bookmarkEnd w:id="37"/>
    </w:p>
    <w:p w14:paraId="6279ECC1">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各有关单位按照职责收集和提供气象灾害发生、发展、损失以及防御等情况，及时向</w:t>
      </w:r>
      <w:r>
        <w:rPr>
          <w:rFonts w:hint="eastAsia"/>
          <w:lang w:val="en-US" w:eastAsia="zh-CN"/>
        </w:rPr>
        <w:t>区</w:t>
      </w:r>
      <w:r>
        <w:t>政府或相应的应急指挥机构按照有关规定逐级向上报告。</w:t>
      </w:r>
    </w:p>
    <w:p w14:paraId="37D88C0E">
      <w:pPr>
        <w:spacing w:line="560" w:lineRule="exact"/>
        <w:rPr>
          <w:rFonts w:hint="eastAsia" w:ascii="Times New Roman" w:hAnsi="Times New Roman" w:eastAsia="仿宋_GB2312" w:cs="Times New Roman"/>
          <w:b/>
          <w:bCs/>
          <w:sz w:val="32"/>
          <w:szCs w:val="32"/>
        </w:rPr>
      </w:pPr>
      <w:bookmarkStart w:id="38" w:name="_Toc445911678"/>
      <w:r>
        <w:rPr>
          <w:rFonts w:hint="eastAsia" w:ascii="Times New Roman" w:hAnsi="Times New Roman" w:eastAsia="仿宋_GB2312" w:cs="Times New Roman"/>
          <w:b/>
          <w:bCs/>
          <w:sz w:val="32"/>
          <w:szCs w:val="32"/>
        </w:rPr>
        <w:t>3.3.2　响应启动</w:t>
      </w:r>
      <w:bookmarkEnd w:id="38"/>
    </w:p>
    <w:p w14:paraId="1737DCDA">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应急</w:t>
      </w:r>
      <w:r>
        <w:t>部门发布预警后，</w:t>
      </w:r>
      <w:r>
        <w:rPr>
          <w:rFonts w:hint="eastAsia"/>
          <w:lang w:eastAsia="zh-CN"/>
        </w:rPr>
        <w:t>区气象灾害防御应急指挥部</w:t>
      </w:r>
      <w:r>
        <w:t>，按照气象灾害程度、范围及其引发的次生、衍生灾害类别，根据实际情况，采取防范应对措施，启动相应的应急预案和相应级别。</w:t>
      </w:r>
    </w:p>
    <w:p w14:paraId="617B1A3E">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同时发生两种以上气象灾害且分别发布不同预警级别，按照最高预警级别灾种启动应急响应。同时发生两种以上气象灾害且均未达到预警标准，但可能或者已经造成损失和影响时，根据不同程度的损失和影响在综合评估基础上启动相应级别应急响应。</w:t>
      </w:r>
    </w:p>
    <w:p w14:paraId="40292E34">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按照气象灾害及其引发的次生、衍生灾害的程度和范围，气象灾害应急响应级别分为Ⅰ级、Ⅱ级、</w:t>
      </w:r>
      <w:r>
        <w:rPr>
          <w:rFonts w:eastAsia="仿宋_GB2312"/>
          <w:b/>
          <w:sz w:val="32"/>
          <w:szCs w:val="32"/>
        </w:rPr>
        <w:t>Ⅲ</w:t>
      </w:r>
      <w:r>
        <w:rPr>
          <w:rFonts w:eastAsia="仿宋_GB2312"/>
          <w:sz w:val="32"/>
          <w:szCs w:val="32"/>
        </w:rPr>
        <w:t>级、</w:t>
      </w:r>
      <w:r>
        <w:rPr>
          <w:rFonts w:eastAsia="仿宋_GB2312"/>
          <w:b/>
          <w:bCs/>
          <w:sz w:val="32"/>
          <w:szCs w:val="32"/>
        </w:rPr>
        <w:t>Ⅳ</w:t>
      </w:r>
      <w:r>
        <w:rPr>
          <w:rFonts w:eastAsia="仿宋_GB2312"/>
          <w:sz w:val="32"/>
          <w:szCs w:val="32"/>
        </w:rPr>
        <w:t>级四个等级。</w:t>
      </w:r>
    </w:p>
    <w:p w14:paraId="664BE11E">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3" w:firstLineChars="200"/>
        <w:jc w:val="both"/>
        <w:textAlignment w:val="auto"/>
        <w:rPr>
          <w:rFonts w:eastAsia="楷体_GB2312"/>
          <w:kern w:val="2"/>
          <w:sz w:val="32"/>
          <w:szCs w:val="32"/>
        </w:rPr>
      </w:pPr>
      <w:r>
        <w:rPr>
          <w:rFonts w:eastAsia="楷体_GB2312"/>
          <w:b/>
          <w:bCs/>
          <w:kern w:val="2"/>
          <w:sz w:val="32"/>
          <w:szCs w:val="32"/>
        </w:rPr>
        <w:t>（1）Ⅰ级响应</w:t>
      </w:r>
    </w:p>
    <w:p w14:paraId="58F779CC">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气象灾害Ⅰ级预警发布后，或者气象灾害已经在</w:t>
      </w:r>
      <w:r>
        <w:rPr>
          <w:rFonts w:hint="eastAsia" w:eastAsia="仿宋_GB2312"/>
          <w:sz w:val="32"/>
          <w:szCs w:val="32"/>
          <w:lang w:eastAsia="zh-CN"/>
        </w:rPr>
        <w:t>全区</w:t>
      </w:r>
      <w:r>
        <w:rPr>
          <w:rFonts w:eastAsia="仿宋_GB2312"/>
          <w:sz w:val="32"/>
          <w:szCs w:val="32"/>
        </w:rPr>
        <w:t>造成特别重大灾害，</w:t>
      </w:r>
      <w:r>
        <w:rPr>
          <w:rFonts w:hint="eastAsia" w:eastAsia="仿宋_GB2312"/>
          <w:sz w:val="32"/>
          <w:szCs w:val="32"/>
          <w:lang w:eastAsia="zh-CN"/>
        </w:rPr>
        <w:t>区指挥部</w:t>
      </w:r>
      <w:r>
        <w:rPr>
          <w:rFonts w:eastAsia="仿宋_GB2312"/>
          <w:sz w:val="32"/>
          <w:szCs w:val="32"/>
        </w:rPr>
        <w:t>立即组织指挥部成员和专家分析研判，对气象灾害影响及其发展趋势进行综合评估，并报请</w:t>
      </w:r>
      <w:r>
        <w:rPr>
          <w:rFonts w:hint="eastAsia" w:eastAsia="仿宋_GB2312"/>
          <w:sz w:val="32"/>
          <w:szCs w:val="32"/>
          <w:lang w:val="en-US" w:eastAsia="zh-CN"/>
        </w:rPr>
        <w:t>区</w:t>
      </w:r>
      <w:r>
        <w:rPr>
          <w:rFonts w:eastAsia="仿宋_GB2312"/>
          <w:sz w:val="32"/>
          <w:szCs w:val="32"/>
        </w:rPr>
        <w:t>政府决定启动Ⅰ级应急响应，由</w:t>
      </w:r>
      <w:r>
        <w:rPr>
          <w:rFonts w:hint="eastAsia" w:eastAsia="仿宋_GB2312"/>
          <w:sz w:val="32"/>
          <w:szCs w:val="32"/>
          <w:lang w:val="en-US" w:eastAsia="zh-CN"/>
        </w:rPr>
        <w:t>区</w:t>
      </w:r>
      <w:r>
        <w:rPr>
          <w:rFonts w:eastAsia="仿宋_GB2312"/>
          <w:sz w:val="32"/>
          <w:szCs w:val="32"/>
        </w:rPr>
        <w:t>政府发布紧急动员令，向各有关单位发布启动相关应急程序的命令，</w:t>
      </w:r>
      <w:r>
        <w:rPr>
          <w:rFonts w:eastAsia="仿宋_GB2312"/>
          <w:kern w:val="2"/>
          <w:sz w:val="32"/>
          <w:szCs w:val="32"/>
        </w:rPr>
        <w:t>并报</w:t>
      </w:r>
      <w:r>
        <w:rPr>
          <w:rFonts w:hint="eastAsia" w:eastAsia="仿宋_GB2312"/>
          <w:kern w:val="2"/>
          <w:sz w:val="32"/>
          <w:szCs w:val="32"/>
          <w:lang w:val="en-US" w:eastAsia="zh-CN"/>
        </w:rPr>
        <w:t>市应急局</w:t>
      </w:r>
      <w:r>
        <w:rPr>
          <w:rFonts w:eastAsia="仿宋_GB2312"/>
          <w:kern w:val="2"/>
          <w:sz w:val="32"/>
          <w:szCs w:val="32"/>
        </w:rPr>
        <w:t>、</w:t>
      </w:r>
      <w:r>
        <w:rPr>
          <w:rFonts w:hint="eastAsia" w:eastAsia="仿宋_GB2312"/>
          <w:kern w:val="2"/>
          <w:sz w:val="32"/>
          <w:szCs w:val="32"/>
          <w:lang w:val="en-US" w:eastAsia="zh-CN"/>
        </w:rPr>
        <w:t>市</w:t>
      </w:r>
      <w:r>
        <w:rPr>
          <w:rFonts w:eastAsia="仿宋_GB2312"/>
          <w:kern w:val="2"/>
          <w:sz w:val="32"/>
          <w:szCs w:val="32"/>
        </w:rPr>
        <w:t>气象局。</w:t>
      </w:r>
    </w:p>
    <w:p w14:paraId="3402695C">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3" w:firstLineChars="200"/>
        <w:jc w:val="both"/>
        <w:textAlignment w:val="auto"/>
        <w:rPr>
          <w:rFonts w:eastAsia="楷体_GB2312"/>
          <w:kern w:val="2"/>
          <w:sz w:val="32"/>
          <w:szCs w:val="32"/>
        </w:rPr>
      </w:pPr>
      <w:r>
        <w:rPr>
          <w:rFonts w:eastAsia="楷体_GB2312"/>
          <w:b/>
          <w:bCs/>
          <w:kern w:val="2"/>
          <w:sz w:val="32"/>
          <w:szCs w:val="32"/>
        </w:rPr>
        <w:t>（2）Ⅱ级响应</w:t>
      </w:r>
    </w:p>
    <w:p w14:paraId="78460D68">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气象灾害Ⅱ级预警发布后，或者气象灾害已经在</w:t>
      </w:r>
      <w:r>
        <w:rPr>
          <w:rFonts w:hint="eastAsia" w:eastAsia="仿宋_GB2312"/>
          <w:sz w:val="32"/>
          <w:szCs w:val="32"/>
          <w:lang w:eastAsia="zh-CN"/>
        </w:rPr>
        <w:t>全区</w:t>
      </w:r>
      <w:r>
        <w:rPr>
          <w:rFonts w:eastAsia="仿宋_GB2312"/>
          <w:sz w:val="32"/>
          <w:szCs w:val="32"/>
        </w:rPr>
        <w:t>造成重大灾害，</w:t>
      </w:r>
      <w:r>
        <w:rPr>
          <w:rFonts w:hint="eastAsia" w:eastAsia="仿宋_GB2312"/>
          <w:sz w:val="32"/>
          <w:szCs w:val="32"/>
          <w:lang w:eastAsia="zh-CN"/>
        </w:rPr>
        <w:t>区指挥部</w:t>
      </w:r>
      <w:r>
        <w:rPr>
          <w:rFonts w:eastAsia="仿宋_GB2312"/>
          <w:sz w:val="32"/>
          <w:szCs w:val="32"/>
        </w:rPr>
        <w:t>立即组织指挥部成员和专家分析研判，对气象灾害影响及其发展趋势进行综合评估，由指挥部总指挥决定启动Ⅱ级应急响应，向各有关单位发布启动相关应急程序的命令。</w:t>
      </w:r>
    </w:p>
    <w:p w14:paraId="08F0C9CD">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3" w:firstLineChars="200"/>
        <w:jc w:val="both"/>
        <w:textAlignment w:val="auto"/>
        <w:rPr>
          <w:rFonts w:eastAsia="楷体_GB2312"/>
          <w:b/>
          <w:bCs/>
          <w:kern w:val="2"/>
          <w:sz w:val="32"/>
          <w:szCs w:val="32"/>
        </w:rPr>
      </w:pPr>
      <w:r>
        <w:rPr>
          <w:rFonts w:eastAsia="楷体_GB2312"/>
          <w:b/>
          <w:bCs/>
          <w:kern w:val="2"/>
          <w:sz w:val="32"/>
          <w:szCs w:val="32"/>
        </w:rPr>
        <w:t>（3）Ⅲ级响应</w:t>
      </w:r>
    </w:p>
    <w:p w14:paraId="6D805CE5">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气象灾害</w:t>
      </w:r>
      <w:r>
        <w:rPr>
          <w:rFonts w:eastAsia="仿宋_GB2312"/>
          <w:b/>
          <w:sz w:val="32"/>
          <w:szCs w:val="32"/>
        </w:rPr>
        <w:t>Ⅲ</w:t>
      </w:r>
      <w:r>
        <w:rPr>
          <w:rFonts w:eastAsia="仿宋_GB2312"/>
          <w:sz w:val="32"/>
          <w:szCs w:val="32"/>
        </w:rPr>
        <w:t>级预警发布后，或者气象灾害已经在</w:t>
      </w:r>
      <w:r>
        <w:rPr>
          <w:rFonts w:hint="eastAsia" w:eastAsia="仿宋_GB2312"/>
          <w:sz w:val="32"/>
          <w:szCs w:val="32"/>
          <w:lang w:eastAsia="zh-CN"/>
        </w:rPr>
        <w:t>全区</w:t>
      </w:r>
      <w:r>
        <w:rPr>
          <w:rFonts w:eastAsia="仿宋_GB2312"/>
          <w:sz w:val="32"/>
          <w:szCs w:val="32"/>
        </w:rPr>
        <w:t>造成较重灾害，</w:t>
      </w:r>
      <w:r>
        <w:rPr>
          <w:rFonts w:hint="eastAsia" w:eastAsia="仿宋_GB2312"/>
          <w:sz w:val="32"/>
          <w:szCs w:val="32"/>
          <w:lang w:eastAsia="zh-CN"/>
        </w:rPr>
        <w:t>区指挥部</w:t>
      </w:r>
      <w:r>
        <w:rPr>
          <w:rFonts w:eastAsia="仿宋_GB2312"/>
          <w:sz w:val="32"/>
          <w:szCs w:val="32"/>
        </w:rPr>
        <w:t>立即组织各单位成员和专家分析研判，对气象灾害影响及其发展趋势进行综合评估，由</w:t>
      </w:r>
      <w:r>
        <w:rPr>
          <w:rFonts w:hint="eastAsia" w:eastAsia="仿宋_GB2312"/>
          <w:sz w:val="32"/>
          <w:szCs w:val="32"/>
          <w:lang w:eastAsia="zh-CN"/>
        </w:rPr>
        <w:t>区指挥部</w:t>
      </w:r>
      <w:r>
        <w:rPr>
          <w:rFonts w:eastAsia="仿宋_GB2312"/>
          <w:sz w:val="32"/>
          <w:szCs w:val="32"/>
        </w:rPr>
        <w:t>主要负责同志决定启动</w:t>
      </w:r>
      <w:r>
        <w:rPr>
          <w:rFonts w:eastAsia="仿宋_GB2312"/>
          <w:b/>
          <w:sz w:val="32"/>
          <w:szCs w:val="32"/>
        </w:rPr>
        <w:t>Ⅲ</w:t>
      </w:r>
      <w:r>
        <w:rPr>
          <w:rFonts w:eastAsia="仿宋_GB2312"/>
          <w:sz w:val="32"/>
          <w:szCs w:val="32"/>
        </w:rPr>
        <w:t>级应急响应，向各有关单位发布启动相关应急程序的命令。</w:t>
      </w:r>
    </w:p>
    <w:p w14:paraId="6501CE5B">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30" w:firstLineChars="196"/>
        <w:jc w:val="both"/>
        <w:textAlignment w:val="auto"/>
        <w:rPr>
          <w:rFonts w:eastAsia="楷体_GB2312"/>
          <w:b/>
          <w:sz w:val="32"/>
          <w:szCs w:val="32"/>
        </w:rPr>
      </w:pPr>
      <w:r>
        <w:rPr>
          <w:rFonts w:eastAsia="楷体_GB2312"/>
          <w:b/>
          <w:sz w:val="32"/>
          <w:szCs w:val="32"/>
        </w:rPr>
        <w:t>（4）Ⅳ级响应</w:t>
      </w:r>
    </w:p>
    <w:p w14:paraId="50D2766F">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气象灾害</w:t>
      </w:r>
      <w:r>
        <w:rPr>
          <w:rFonts w:eastAsia="仿宋_GB2312"/>
          <w:b/>
          <w:bCs/>
          <w:sz w:val="32"/>
          <w:szCs w:val="32"/>
        </w:rPr>
        <w:t>Ⅳ</w:t>
      </w:r>
      <w:r>
        <w:rPr>
          <w:rFonts w:eastAsia="仿宋_GB2312"/>
          <w:sz w:val="32"/>
          <w:szCs w:val="32"/>
        </w:rPr>
        <w:t>级预警发布后，或者气象灾害已经在</w:t>
      </w:r>
      <w:r>
        <w:rPr>
          <w:rFonts w:hint="eastAsia" w:eastAsia="仿宋_GB2312"/>
          <w:sz w:val="32"/>
          <w:szCs w:val="32"/>
          <w:lang w:eastAsia="zh-CN"/>
        </w:rPr>
        <w:t>全区</w:t>
      </w:r>
      <w:r>
        <w:rPr>
          <w:rFonts w:eastAsia="仿宋_GB2312"/>
          <w:sz w:val="32"/>
          <w:szCs w:val="32"/>
        </w:rPr>
        <w:t>造成灾害，</w:t>
      </w:r>
      <w:r>
        <w:rPr>
          <w:rFonts w:hint="eastAsia" w:eastAsia="仿宋_GB2312"/>
          <w:sz w:val="32"/>
          <w:szCs w:val="32"/>
          <w:lang w:eastAsia="zh-CN"/>
        </w:rPr>
        <w:t>区指挥部</w:t>
      </w:r>
      <w:r>
        <w:rPr>
          <w:rFonts w:eastAsia="仿宋_GB2312"/>
          <w:sz w:val="32"/>
          <w:szCs w:val="32"/>
        </w:rPr>
        <w:t>立即组织各单位成员和专家分析研判，对气象灾害影响及其发展趋势进行综合评估，由</w:t>
      </w:r>
      <w:r>
        <w:rPr>
          <w:rFonts w:hint="eastAsia" w:eastAsia="仿宋_GB2312"/>
          <w:sz w:val="32"/>
          <w:szCs w:val="32"/>
          <w:lang w:eastAsia="zh-CN"/>
        </w:rPr>
        <w:t>区指挥部</w:t>
      </w:r>
      <w:r>
        <w:rPr>
          <w:rFonts w:eastAsia="仿宋_GB2312"/>
          <w:sz w:val="32"/>
          <w:szCs w:val="32"/>
        </w:rPr>
        <w:t>主要负责同志决定启动</w:t>
      </w:r>
      <w:r>
        <w:rPr>
          <w:rFonts w:eastAsia="仿宋_GB2312"/>
          <w:b/>
          <w:bCs/>
          <w:sz w:val="32"/>
          <w:szCs w:val="32"/>
        </w:rPr>
        <w:t>Ⅳ</w:t>
      </w:r>
      <w:r>
        <w:rPr>
          <w:rFonts w:eastAsia="仿宋_GB2312"/>
          <w:sz w:val="32"/>
          <w:szCs w:val="32"/>
        </w:rPr>
        <w:t>级应急响应，向各有关单位发布启动相关应急程序的命令。</w:t>
      </w:r>
    </w:p>
    <w:p w14:paraId="35C3D880">
      <w:pPr>
        <w:spacing w:line="560" w:lineRule="exact"/>
        <w:rPr>
          <w:rFonts w:hint="eastAsia" w:ascii="Times New Roman" w:hAnsi="Times New Roman" w:eastAsia="仿宋_GB2312" w:cs="Times New Roman"/>
          <w:b/>
          <w:bCs/>
          <w:sz w:val="32"/>
          <w:szCs w:val="32"/>
        </w:rPr>
      </w:pPr>
      <w:bookmarkStart w:id="39" w:name="_Toc445911679"/>
      <w:r>
        <w:rPr>
          <w:rFonts w:hint="eastAsia" w:ascii="Times New Roman" w:hAnsi="Times New Roman" w:eastAsia="仿宋_GB2312" w:cs="Times New Roman"/>
          <w:b/>
          <w:bCs/>
          <w:sz w:val="32"/>
          <w:szCs w:val="32"/>
        </w:rPr>
        <w:t>3.3.3　分部门响应</w:t>
      </w:r>
      <w:bookmarkEnd w:id="39"/>
    </w:p>
    <w:p w14:paraId="15B1F5DA">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（1）气象灾害造成煤电油气运保障工作出现重大突发问题，经济和信息化部门启动煤电油气运保障工作协调机制。</w:t>
      </w:r>
    </w:p>
    <w:p w14:paraId="30B48711">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（2）气象灾害造成重要工业品保障出现重大突发问题，经济和信息化部门按照相关应急预案启动应急响应。</w:t>
      </w:r>
    </w:p>
    <w:p w14:paraId="46D488AD">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（3）气象灾害造成严重损失，需要</w:t>
      </w:r>
      <w:r>
        <w:rPr>
          <w:rFonts w:eastAsia="仿宋_GB2312"/>
          <w:sz w:val="32"/>
          <w:szCs w:val="32"/>
          <w:highlight w:val="none"/>
        </w:rPr>
        <w:t>进行紧急生活救助，</w:t>
      </w:r>
      <w:r>
        <w:rPr>
          <w:rFonts w:hint="eastAsia" w:eastAsia="仿宋_GB2312"/>
          <w:sz w:val="32"/>
          <w:szCs w:val="32"/>
          <w:highlight w:val="none"/>
          <w:lang w:val="en-US" w:eastAsia="zh-CN"/>
        </w:rPr>
        <w:t>应急、</w:t>
      </w:r>
      <w:r>
        <w:rPr>
          <w:rFonts w:eastAsia="仿宋_GB2312"/>
          <w:sz w:val="32"/>
          <w:szCs w:val="32"/>
          <w:highlight w:val="none"/>
        </w:rPr>
        <w:t>民政部门按照相关应急预案启动应急响应</w:t>
      </w:r>
      <w:r>
        <w:rPr>
          <w:rFonts w:eastAsia="仿宋_GB2312"/>
          <w:sz w:val="32"/>
          <w:szCs w:val="32"/>
        </w:rPr>
        <w:t>。</w:t>
      </w:r>
    </w:p>
    <w:p w14:paraId="579AA286">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（4）气象灾害造成衍生地质灾害，</w:t>
      </w:r>
      <w:r>
        <w:rPr>
          <w:rFonts w:hint="eastAsia" w:eastAsia="仿宋_GB2312"/>
          <w:sz w:val="32"/>
          <w:szCs w:val="32"/>
          <w:lang w:val="en-US" w:eastAsia="zh-CN"/>
        </w:rPr>
        <w:t>自然资源规划</w:t>
      </w:r>
      <w:r>
        <w:rPr>
          <w:rFonts w:eastAsia="仿宋_GB2312"/>
          <w:sz w:val="32"/>
          <w:szCs w:val="32"/>
        </w:rPr>
        <w:t>部门按照相关应急预案启动应急响应。</w:t>
      </w:r>
    </w:p>
    <w:p w14:paraId="30BBDDAA">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（5）气象灾害造成重大以上突发环境事件，环保部门按照相关应急预案启动应急响应。</w:t>
      </w:r>
    </w:p>
    <w:p w14:paraId="66E94269">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（6）气象灾害引发城市洪涝，住建、</w:t>
      </w:r>
      <w:r>
        <w:rPr>
          <w:rFonts w:hint="eastAsia" w:eastAsia="仿宋_GB2312"/>
          <w:sz w:val="32"/>
          <w:szCs w:val="32"/>
          <w:lang w:val="en-US" w:eastAsia="zh-CN"/>
        </w:rPr>
        <w:t>农水</w:t>
      </w:r>
      <w:r>
        <w:rPr>
          <w:rFonts w:eastAsia="仿宋_GB2312"/>
          <w:sz w:val="32"/>
          <w:szCs w:val="32"/>
        </w:rPr>
        <w:t>部门按照相关应急预案启动应急响应。</w:t>
      </w:r>
    </w:p>
    <w:p w14:paraId="58BE4058">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（7）气象灾害引发水旱灾害，</w:t>
      </w:r>
      <w:r>
        <w:rPr>
          <w:rFonts w:hint="eastAsia" w:eastAsia="仿宋_GB2312"/>
          <w:sz w:val="32"/>
          <w:szCs w:val="32"/>
          <w:lang w:val="en-US" w:eastAsia="zh-CN"/>
        </w:rPr>
        <w:t>应急、农水</w:t>
      </w:r>
      <w:r>
        <w:rPr>
          <w:rFonts w:eastAsia="仿宋_GB2312"/>
          <w:sz w:val="32"/>
          <w:szCs w:val="32"/>
        </w:rPr>
        <w:t>部门按照相关应急预案启动应急响应。</w:t>
      </w:r>
    </w:p>
    <w:p w14:paraId="1850F397">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（8）气象灾害造成涉及农业生产突发事件，农</w:t>
      </w:r>
      <w:r>
        <w:rPr>
          <w:rFonts w:hint="eastAsia" w:eastAsia="仿宋_GB2312"/>
          <w:sz w:val="32"/>
          <w:szCs w:val="32"/>
          <w:lang w:val="en-US" w:eastAsia="zh-CN"/>
        </w:rPr>
        <w:t>水</w:t>
      </w:r>
      <w:r>
        <w:rPr>
          <w:rFonts w:eastAsia="仿宋_GB2312"/>
          <w:sz w:val="32"/>
          <w:szCs w:val="32"/>
        </w:rPr>
        <w:t>部门按照相关应急预案启动应急响应。</w:t>
      </w:r>
    </w:p>
    <w:p w14:paraId="7156D4BA">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（9）气象灾害引发森林火灾，</w:t>
      </w:r>
      <w:r>
        <w:rPr>
          <w:rFonts w:hint="eastAsia" w:eastAsia="仿宋_GB2312"/>
          <w:sz w:val="32"/>
          <w:szCs w:val="32"/>
          <w:lang w:eastAsia="zh-CN"/>
        </w:rPr>
        <w:t>应急、</w:t>
      </w:r>
      <w:r>
        <w:rPr>
          <w:rFonts w:hint="eastAsia" w:eastAsia="仿宋_GB2312"/>
          <w:sz w:val="32"/>
          <w:szCs w:val="32"/>
          <w:lang w:val="en-US" w:eastAsia="zh-CN"/>
        </w:rPr>
        <w:t>自然资源规划</w:t>
      </w:r>
      <w:r>
        <w:rPr>
          <w:rFonts w:eastAsia="仿宋_GB2312"/>
          <w:sz w:val="32"/>
          <w:szCs w:val="32"/>
        </w:rPr>
        <w:t>部门按照相关应急预案启动应急响应。</w:t>
      </w:r>
    </w:p>
    <w:p w14:paraId="768A4B1D">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（10）气象灾害造成群体性人员伤亡或可能导致突发公共卫生事件，卫生部门按照相关应急预案启动应急响应。</w:t>
      </w:r>
    </w:p>
    <w:p w14:paraId="52816938">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（11）气象灾害引发安全生产事故，</w:t>
      </w:r>
      <w:r>
        <w:rPr>
          <w:rFonts w:hint="eastAsia" w:eastAsia="仿宋_GB2312"/>
          <w:sz w:val="32"/>
          <w:szCs w:val="32"/>
          <w:lang w:eastAsia="zh-CN"/>
        </w:rPr>
        <w:t>应急及相关</w:t>
      </w:r>
      <w:r>
        <w:rPr>
          <w:rFonts w:eastAsia="仿宋_GB2312"/>
          <w:sz w:val="32"/>
          <w:szCs w:val="32"/>
        </w:rPr>
        <w:t>部门按照相关应急预案启动应急响应。</w:t>
      </w:r>
    </w:p>
    <w:p w14:paraId="75747B81">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发展改革、经济和信息化、教育、公安、民政、财政、人力资源社会保障、</w:t>
      </w:r>
      <w:r>
        <w:rPr>
          <w:rFonts w:hint="eastAsia" w:eastAsia="仿宋_GB2312"/>
          <w:sz w:val="32"/>
          <w:szCs w:val="32"/>
          <w:lang w:val="en-US" w:eastAsia="zh-CN"/>
        </w:rPr>
        <w:t>自然</w:t>
      </w:r>
      <w:r>
        <w:rPr>
          <w:rFonts w:eastAsia="仿宋_GB2312"/>
          <w:sz w:val="32"/>
          <w:szCs w:val="32"/>
        </w:rPr>
        <w:t>资源</w:t>
      </w:r>
      <w:r>
        <w:rPr>
          <w:rFonts w:hint="eastAsia" w:eastAsia="仿宋_GB2312"/>
          <w:sz w:val="32"/>
          <w:szCs w:val="32"/>
          <w:lang w:val="en-US" w:eastAsia="zh-CN"/>
        </w:rPr>
        <w:t>和规划</w:t>
      </w:r>
      <w:r>
        <w:rPr>
          <w:rFonts w:eastAsia="仿宋_GB2312"/>
          <w:sz w:val="32"/>
          <w:szCs w:val="32"/>
        </w:rPr>
        <w:t>、环境保护、</w:t>
      </w:r>
      <w:r>
        <w:rPr>
          <w:rFonts w:hint="eastAsia" w:eastAsia="仿宋_GB2312"/>
          <w:sz w:val="32"/>
          <w:szCs w:val="32"/>
          <w:lang w:eastAsia="zh-CN"/>
        </w:rPr>
        <w:t>住建</w:t>
      </w:r>
      <w:r>
        <w:rPr>
          <w:rFonts w:eastAsia="仿宋_GB2312"/>
          <w:sz w:val="32"/>
          <w:szCs w:val="32"/>
        </w:rPr>
        <w:t>、</w:t>
      </w:r>
      <w:r>
        <w:rPr>
          <w:rFonts w:hint="eastAsia" w:eastAsia="仿宋_GB2312"/>
          <w:sz w:val="32"/>
          <w:szCs w:val="32"/>
          <w:lang w:val="en-US" w:eastAsia="zh-CN"/>
        </w:rPr>
        <w:t>农水</w:t>
      </w:r>
      <w:r>
        <w:rPr>
          <w:rFonts w:eastAsia="仿宋_GB2312"/>
          <w:sz w:val="32"/>
          <w:szCs w:val="32"/>
        </w:rPr>
        <w:t>、卫</w:t>
      </w:r>
      <w:r>
        <w:rPr>
          <w:rFonts w:hint="eastAsia" w:eastAsia="仿宋_GB2312"/>
          <w:sz w:val="32"/>
          <w:szCs w:val="32"/>
          <w:lang w:eastAsia="zh-CN"/>
        </w:rPr>
        <w:t>健</w:t>
      </w:r>
      <w:r>
        <w:rPr>
          <w:rFonts w:eastAsia="仿宋_GB2312"/>
          <w:sz w:val="32"/>
          <w:szCs w:val="32"/>
        </w:rPr>
        <w:t>、</w:t>
      </w:r>
      <w:r>
        <w:rPr>
          <w:rFonts w:hint="eastAsia" w:eastAsia="仿宋_GB2312"/>
          <w:sz w:val="32"/>
          <w:szCs w:val="32"/>
          <w:lang w:eastAsia="zh-CN"/>
        </w:rPr>
        <w:t>应急管理</w:t>
      </w:r>
      <w:r>
        <w:rPr>
          <w:rFonts w:eastAsia="仿宋_GB2312"/>
          <w:sz w:val="32"/>
          <w:szCs w:val="32"/>
        </w:rPr>
        <w:t>等有关单位按照相关预案，做好气象灾害应急防御和保障工作。新闻宣传，科技、住建</w:t>
      </w:r>
      <w:r>
        <w:rPr>
          <w:rFonts w:hint="eastAsia" w:eastAsia="仿宋_GB2312"/>
          <w:sz w:val="32"/>
          <w:szCs w:val="32"/>
          <w:lang w:eastAsia="zh-CN"/>
        </w:rPr>
        <w:t>、文旅体局</w:t>
      </w:r>
      <w:r>
        <w:rPr>
          <w:rFonts w:eastAsia="仿宋_GB2312"/>
          <w:sz w:val="32"/>
          <w:szCs w:val="32"/>
        </w:rPr>
        <w:t>、法制等单位做好相关行业领域协调、配合工作。公安</w:t>
      </w:r>
      <w:r>
        <w:rPr>
          <w:rFonts w:hint="eastAsia" w:eastAsia="仿宋_GB2312"/>
          <w:sz w:val="32"/>
          <w:szCs w:val="32"/>
          <w:lang w:eastAsia="zh-CN"/>
        </w:rPr>
        <w:t>、</w:t>
      </w:r>
      <w:r>
        <w:rPr>
          <w:rFonts w:eastAsia="仿宋_GB2312"/>
          <w:sz w:val="32"/>
          <w:szCs w:val="32"/>
        </w:rPr>
        <w:t>消防</w:t>
      </w:r>
      <w:r>
        <w:rPr>
          <w:rFonts w:hint="eastAsia" w:eastAsia="仿宋_GB2312"/>
          <w:sz w:val="32"/>
          <w:szCs w:val="32"/>
          <w:lang w:eastAsia="zh-CN"/>
        </w:rPr>
        <w:t>、</w:t>
      </w:r>
      <w:r>
        <w:rPr>
          <w:rFonts w:eastAsia="仿宋_GB2312"/>
          <w:sz w:val="32"/>
          <w:szCs w:val="32"/>
        </w:rPr>
        <w:t>部队以及民兵预备役予以支持，共同做好抢险救援工作。</w:t>
      </w:r>
      <w:r>
        <w:rPr>
          <w:rFonts w:hint="eastAsia" w:eastAsia="仿宋_GB2312"/>
          <w:sz w:val="32"/>
          <w:szCs w:val="32"/>
          <w:lang w:val="en-US" w:eastAsia="zh-CN"/>
        </w:rPr>
        <w:t>应急</w:t>
      </w:r>
      <w:r>
        <w:rPr>
          <w:rFonts w:eastAsia="仿宋_GB2312"/>
          <w:sz w:val="32"/>
          <w:szCs w:val="32"/>
        </w:rPr>
        <w:t>部门进入应急响应状态，加强天气监测、组织专题会商，根据灾害性天气发生发展情况随时更新预报预警并及时通报各相关单位，并按照各有关单位的需求，提供专门气象应急保障服务。</w:t>
      </w:r>
    </w:p>
    <w:p w14:paraId="662AD9C4">
      <w:pPr>
        <w:spacing w:line="560" w:lineRule="exact"/>
        <w:rPr>
          <w:rFonts w:hint="eastAsia" w:ascii="Times New Roman" w:hAnsi="Times New Roman" w:eastAsia="仿宋_GB2312" w:cs="Times New Roman"/>
          <w:b/>
          <w:bCs/>
          <w:sz w:val="32"/>
          <w:szCs w:val="32"/>
        </w:rPr>
      </w:pPr>
      <w:bookmarkStart w:id="40" w:name="_Toc445911680"/>
      <w:r>
        <w:rPr>
          <w:rFonts w:hint="eastAsia" w:ascii="Times New Roman" w:hAnsi="Times New Roman" w:eastAsia="仿宋_GB2312" w:cs="Times New Roman"/>
          <w:b/>
          <w:bCs/>
          <w:sz w:val="32"/>
          <w:szCs w:val="32"/>
        </w:rPr>
        <w:t>3.3.4　分灾种响应</w:t>
      </w:r>
      <w:bookmarkEnd w:id="40"/>
    </w:p>
    <w:p w14:paraId="1A970F7F">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启动应急响应后，各有关单位要加强值班，密切监视灾情，针对不同气象灾害种类及其影响程度，采取应急响应措施和行动。为做好应急联动、灾害联防工作，各有关单位要将应急响应的情况及时报送</w:t>
      </w:r>
      <w:r>
        <w:rPr>
          <w:rFonts w:hint="eastAsia"/>
          <w:lang w:eastAsia="zh-CN"/>
        </w:rPr>
        <w:t>区指挥部</w:t>
      </w:r>
      <w:r>
        <w:t>。</w:t>
      </w:r>
    </w:p>
    <w:p w14:paraId="6D49FDE1">
      <w:pPr>
        <w:keepNext w:val="0"/>
        <w:keepLines w:val="0"/>
        <w:pageBreakBefore w:val="0"/>
        <w:widowControl w:val="0"/>
        <w:kinsoku/>
        <w:wordWrap/>
        <w:overflowPunct/>
        <w:topLinePunct w:val="0"/>
        <w:autoSpaceDE/>
        <w:autoSpaceDN/>
        <w:bidi w:val="0"/>
        <w:adjustRightInd/>
        <w:spacing w:line="580" w:lineRule="exact"/>
        <w:ind w:firstLine="643" w:firstLineChars="200"/>
        <w:textAlignment w:val="auto"/>
        <w:rPr>
          <w:rFonts w:eastAsia="楷体_GB2312"/>
          <w:b/>
          <w:bCs/>
        </w:rPr>
      </w:pPr>
      <w:r>
        <w:rPr>
          <w:rFonts w:eastAsia="楷体_GB2312"/>
          <w:b/>
          <w:bCs/>
        </w:rPr>
        <w:t>（1）暴雨、台风、大风</w:t>
      </w:r>
    </w:p>
    <w:p w14:paraId="75CF784B">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应急</w:t>
      </w:r>
      <w:r>
        <w:t>部门加强监测预报，及时发布暴雨、台风、大风预警信号及相关防御指南，适时增加预报发布频次；了解暴雨、台风、大风影响，进行综合分析评估。</w:t>
      </w:r>
    </w:p>
    <w:p w14:paraId="5BC84CF2">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农水</w:t>
      </w:r>
      <w:r>
        <w:t>部门组织开展水利工程调度、巡护、查险、抢险等，配合</w:t>
      </w:r>
      <w:r>
        <w:rPr>
          <w:rFonts w:hint="eastAsia"/>
          <w:lang w:val="en-US" w:eastAsia="zh-CN"/>
        </w:rPr>
        <w:t>区</w:t>
      </w:r>
      <w:r>
        <w:t>政府组织开展危险地带以及居住在危房内居民的转移工作</w:t>
      </w:r>
      <w:r>
        <w:rPr>
          <w:rFonts w:hint="eastAsia"/>
          <w:lang w:eastAsia="zh-CN"/>
        </w:rPr>
        <w:t>；</w:t>
      </w:r>
      <w:r>
        <w:t>针对农业生产，落实防御措施，组织抗灾救灾和灾后恢复生产。</w:t>
      </w:r>
    </w:p>
    <w:p w14:paraId="6FA6617C">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民政部门负责受灾群众紧急转移安置并提供基本生活救助。</w:t>
      </w:r>
    </w:p>
    <w:p w14:paraId="265ACF44">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教育部门根据防御指南、提示，通知幼儿园、托儿所、中小学和中等职业学校做好停课准备，避免在暴雨、台风、大风严重影响时段上学放学。</w:t>
      </w:r>
    </w:p>
    <w:p w14:paraId="7B37D640">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住建</w:t>
      </w:r>
      <w:r>
        <w:t>部门做好城市内涝排水，通知高空等户外建筑施工作业单位做好防风准备</w:t>
      </w:r>
      <w:r>
        <w:rPr>
          <w:rFonts w:hint="eastAsia"/>
          <w:lang w:eastAsia="zh-CN"/>
        </w:rPr>
        <w:t>；</w:t>
      </w:r>
      <w:r>
        <w:t>对积水道路实行交通引导，必要时由公安部门实施交通管制。</w:t>
      </w:r>
    </w:p>
    <w:p w14:paraId="03543D54">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城市管理部门做好公共服务设施防风及户外大型广告防风工作。</w:t>
      </w:r>
    </w:p>
    <w:p w14:paraId="6084AA48">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卫</w:t>
      </w:r>
      <w:r>
        <w:rPr>
          <w:rFonts w:hint="eastAsia"/>
          <w:lang w:val="en-US" w:eastAsia="zh-CN"/>
        </w:rPr>
        <w:t>健</w:t>
      </w:r>
      <w:r>
        <w:t>部门采取措施，开展各项医疗救治和救灾防病工作。</w:t>
      </w:r>
    </w:p>
    <w:p w14:paraId="6C41311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灾害发生后，</w:t>
      </w:r>
      <w:r>
        <w:rPr>
          <w:rFonts w:hint="eastAsia"/>
          <w:lang w:val="en-US" w:eastAsia="zh-CN"/>
        </w:rPr>
        <w:t>应急、</w:t>
      </w:r>
      <w:r>
        <w:t>民政、</w:t>
      </w:r>
      <w:r>
        <w:rPr>
          <w:rFonts w:hint="eastAsia"/>
          <w:lang w:val="en-US" w:eastAsia="zh-CN"/>
        </w:rPr>
        <w:t>农水</w:t>
      </w:r>
      <w:r>
        <w:t>等部门按照有关规定进行灾情调查、收集、分析和评估工作。</w:t>
      </w:r>
    </w:p>
    <w:p w14:paraId="769BDEB7">
      <w:pPr>
        <w:keepNext w:val="0"/>
        <w:keepLines w:val="0"/>
        <w:pageBreakBefore w:val="0"/>
        <w:widowControl w:val="0"/>
        <w:kinsoku/>
        <w:wordWrap/>
        <w:overflowPunct/>
        <w:topLinePunct w:val="0"/>
        <w:autoSpaceDE/>
        <w:autoSpaceDN/>
        <w:bidi w:val="0"/>
        <w:adjustRightInd/>
        <w:spacing w:line="580" w:lineRule="exact"/>
        <w:textAlignment w:val="auto"/>
        <w:rPr>
          <w:rFonts w:eastAsia="楷体_GB2312"/>
          <w:b/>
          <w:bCs/>
        </w:rPr>
      </w:pPr>
      <w:r>
        <w:rPr>
          <w:rFonts w:eastAsia="楷体_GB2312"/>
          <w:b/>
          <w:bCs/>
        </w:rPr>
        <w:t xml:space="preserve">    （2）暴雪、低温、冰冻、寒潮、霜冻</w:t>
      </w:r>
    </w:p>
    <w:p w14:paraId="38884265">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应急</w:t>
      </w:r>
      <w:r>
        <w:t>部门加强监测预报，及时发布雪灾、低温、大风降温、道路结冰等预警信号及相关防御指南，适时增加预报发布频次。</w:t>
      </w:r>
    </w:p>
    <w:p w14:paraId="3732D9C0">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公安部门加强交通秩序维护，注意指挥、疏导行驶车辆；必要时对易发生交通事故的结冰路段实施交通管制。</w:t>
      </w:r>
    </w:p>
    <w:p w14:paraId="43C2738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住建</w:t>
      </w:r>
      <w:r>
        <w:t>部门会同有关部门根据积雪情况及时组织力量或采取措施做好管理养护职责范围内道路清扫和积雪融化工作。</w:t>
      </w:r>
    </w:p>
    <w:p w14:paraId="28375F91">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住建</w:t>
      </w:r>
      <w:r>
        <w:t>、城市管理等部门指导和组织落实防冻措施，确保城市主要道路和桥梁畅通以及公用行业稳定运行；会同有关部门及时动员或组织撤离可能因雪压倒塌的房屋内人员。</w:t>
      </w:r>
    </w:p>
    <w:p w14:paraId="4FDCFC6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经济和信息化部门要加强协调，做好煤、电、运的调度。</w:t>
      </w:r>
    </w:p>
    <w:p w14:paraId="7F6F1563">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商务部门做好成品油调度以及粮、油、肉、蛋、菜等生活必需品的市场供应，保障群众正常的生产生活。</w:t>
      </w:r>
    </w:p>
    <w:p w14:paraId="59F0B78C">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卫</w:t>
      </w:r>
      <w:r>
        <w:rPr>
          <w:rFonts w:hint="eastAsia"/>
          <w:lang w:val="en-US" w:eastAsia="zh-CN"/>
        </w:rPr>
        <w:t>健</w:t>
      </w:r>
      <w:r>
        <w:t>部门采取措施，组织做好伤员医疗救治和卫生防病工作。</w:t>
      </w:r>
    </w:p>
    <w:p w14:paraId="77EEE001">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民政部门负责受灾群众紧急转移安置，并为受灾群众和公路、铁路等滞留人员提供基本生活救助。</w:t>
      </w:r>
    </w:p>
    <w:p w14:paraId="62EAE257">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农</w:t>
      </w:r>
      <w:r>
        <w:rPr>
          <w:rFonts w:hint="eastAsia"/>
          <w:lang w:val="en-US" w:eastAsia="zh-CN"/>
        </w:rPr>
        <w:t>水</w:t>
      </w:r>
      <w:r>
        <w:t>部门组织对农作物、畜牧业、水产养殖采取必要的防护措施，做好牲畜、家禽、水生动物等防寒保暖工作。</w:t>
      </w:r>
    </w:p>
    <w:p w14:paraId="7B3FD373">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灾害发生后，</w:t>
      </w:r>
      <w:r>
        <w:rPr>
          <w:rFonts w:hint="eastAsia"/>
          <w:lang w:val="en-US" w:eastAsia="zh-CN"/>
        </w:rPr>
        <w:t>应急、</w:t>
      </w:r>
      <w:r>
        <w:t>民政、等部门按照规定进行灾情调查、收集、分析和评估工作。</w:t>
      </w:r>
    </w:p>
    <w:p w14:paraId="17FE0909">
      <w:pPr>
        <w:keepNext w:val="0"/>
        <w:keepLines w:val="0"/>
        <w:pageBreakBefore w:val="0"/>
        <w:widowControl w:val="0"/>
        <w:kinsoku/>
        <w:wordWrap/>
        <w:overflowPunct/>
        <w:topLinePunct w:val="0"/>
        <w:autoSpaceDE/>
        <w:autoSpaceDN/>
        <w:bidi w:val="0"/>
        <w:adjustRightInd/>
        <w:spacing w:line="580" w:lineRule="exact"/>
        <w:textAlignment w:val="auto"/>
        <w:rPr>
          <w:rFonts w:eastAsia="楷体_GB2312"/>
          <w:b/>
          <w:bCs/>
        </w:rPr>
      </w:pPr>
      <w:r>
        <w:rPr>
          <w:b/>
          <w:bCs/>
        </w:rPr>
        <w:t xml:space="preserve">    </w:t>
      </w:r>
      <w:r>
        <w:rPr>
          <w:rFonts w:eastAsia="楷体_GB2312"/>
          <w:b/>
          <w:bCs/>
        </w:rPr>
        <w:t>（3）干旱</w:t>
      </w:r>
    </w:p>
    <w:p w14:paraId="441DE37A">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应急</w:t>
      </w:r>
      <w:r>
        <w:t>部门加强监测预报，及时发布干旱预警信号及相关防御指南，适时增加预报发布频次；了解干旱影响，开展综合分析；适时组织开展人工影响天气作业，减轻干旱影响。</w:t>
      </w:r>
    </w:p>
    <w:p w14:paraId="7C31F9ED">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农</w:t>
      </w:r>
      <w:r>
        <w:rPr>
          <w:rFonts w:hint="eastAsia"/>
          <w:lang w:val="en-US" w:eastAsia="zh-CN"/>
        </w:rPr>
        <w:t>水</w:t>
      </w:r>
      <w:r>
        <w:t>、</w:t>
      </w:r>
      <w:r>
        <w:rPr>
          <w:rFonts w:hint="eastAsia"/>
          <w:lang w:val="en-US" w:eastAsia="zh-CN"/>
        </w:rPr>
        <w:t>自然资源</w:t>
      </w:r>
      <w:r>
        <w:t>部门加强旱情、墒情监测分析，合理调度水源，组织实施抗旱减灾等工作</w:t>
      </w:r>
      <w:r>
        <w:rPr>
          <w:rFonts w:hint="eastAsia"/>
          <w:lang w:eastAsia="zh-CN"/>
        </w:rPr>
        <w:t>；</w:t>
      </w:r>
      <w:r>
        <w:t>指导农业、畜牧、水产养殖、林业生产单位采取管理和技术措施，减轻干旱影响。</w:t>
      </w:r>
    </w:p>
    <w:p w14:paraId="3F6F0CC2">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住建</w:t>
      </w:r>
      <w:r>
        <w:t>等部门要采取相应措施，优先保障群众生活生产用水。</w:t>
      </w:r>
    </w:p>
    <w:p w14:paraId="697296A0">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卫</w:t>
      </w:r>
      <w:r>
        <w:rPr>
          <w:rFonts w:hint="eastAsia"/>
          <w:lang w:val="en-US" w:eastAsia="zh-CN"/>
        </w:rPr>
        <w:t>健</w:t>
      </w:r>
      <w:r>
        <w:t>部门采取措施，防范应对旱灾导致食品、饮用水卫生安全问题引发的突发公共卫生事件。</w:t>
      </w:r>
    </w:p>
    <w:p w14:paraId="7AF4D61F">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民政部门采取应急措施，对因旱缺水缺粮群众提供基本生活救助。</w:t>
      </w:r>
    </w:p>
    <w:p w14:paraId="0D8FA3C2">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灾害发生后，</w:t>
      </w:r>
      <w:r>
        <w:rPr>
          <w:rFonts w:hint="eastAsia"/>
          <w:lang w:val="en-US" w:eastAsia="zh-CN"/>
        </w:rPr>
        <w:t>应急、</w:t>
      </w:r>
      <w:r>
        <w:t>民政、</w:t>
      </w:r>
      <w:r>
        <w:rPr>
          <w:rFonts w:hint="eastAsia"/>
          <w:lang w:val="en-US" w:eastAsia="zh-CN"/>
        </w:rPr>
        <w:t>农水</w:t>
      </w:r>
      <w:r>
        <w:t>等部门按照规定进行灾情调查、收集、分析和评估工作。</w:t>
      </w:r>
    </w:p>
    <w:p w14:paraId="6EA18568">
      <w:pPr>
        <w:keepNext w:val="0"/>
        <w:keepLines w:val="0"/>
        <w:pageBreakBefore w:val="0"/>
        <w:widowControl w:val="0"/>
        <w:kinsoku/>
        <w:wordWrap/>
        <w:overflowPunct/>
        <w:topLinePunct w:val="0"/>
        <w:autoSpaceDE/>
        <w:autoSpaceDN/>
        <w:bidi w:val="0"/>
        <w:adjustRightInd/>
        <w:spacing w:line="580" w:lineRule="exact"/>
        <w:ind w:firstLine="643" w:firstLineChars="200"/>
        <w:textAlignment w:val="auto"/>
        <w:rPr>
          <w:b/>
          <w:bCs/>
        </w:rPr>
      </w:pPr>
      <w:r>
        <w:rPr>
          <w:rFonts w:eastAsia="楷体_GB2312"/>
          <w:b/>
          <w:bCs/>
        </w:rPr>
        <w:t>（4）高温</w:t>
      </w:r>
    </w:p>
    <w:p w14:paraId="5DA7FCE4">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应急</w:t>
      </w:r>
      <w:r>
        <w:t>部门加强监测预报，及时发布高温预警信号及相关防御指南，适时增加预报发布频次；了解高温影响，开展综合分析评估。</w:t>
      </w:r>
    </w:p>
    <w:p w14:paraId="4B925CD6">
      <w:pPr>
        <w:keepNext w:val="0"/>
        <w:keepLines w:val="0"/>
        <w:pageBreakBefore w:val="0"/>
        <w:widowControl w:val="0"/>
        <w:kinsoku/>
        <w:wordWrap/>
        <w:overflowPunct/>
        <w:topLinePunct w:val="0"/>
        <w:autoSpaceDE/>
        <w:autoSpaceDN/>
        <w:bidi w:val="0"/>
        <w:adjustRightInd/>
        <w:spacing w:line="580" w:lineRule="exact"/>
        <w:ind w:firstLine="480" w:firstLineChars="150"/>
        <w:textAlignment w:val="auto"/>
      </w:pPr>
      <w:r>
        <w:t>经济和信息化、商务部门做好煤、电、油、运的调度，保障群众正常的生产生活。</w:t>
      </w:r>
    </w:p>
    <w:p w14:paraId="5EC6910A">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农水</w:t>
      </w:r>
      <w:r>
        <w:t>部门做好用水安排，协调上下游水源，优先保障群众生活生产水源需求和安全。</w:t>
      </w:r>
    </w:p>
    <w:p w14:paraId="03465BF2">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卫</w:t>
      </w:r>
      <w:r>
        <w:rPr>
          <w:rFonts w:hint="eastAsia"/>
          <w:lang w:val="en-US" w:eastAsia="zh-CN"/>
        </w:rPr>
        <w:t>健</w:t>
      </w:r>
      <w:r>
        <w:t>部门采取措施积极应对可能出现的高温中暑、食物中毒事件。</w:t>
      </w:r>
    </w:p>
    <w:p w14:paraId="26F4A7A8">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教育部门采取措施，指导学校防范中小学生溺水事件发生。</w:t>
      </w:r>
    </w:p>
    <w:p w14:paraId="2BD2EB8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住建</w:t>
      </w:r>
      <w:r>
        <w:t>部门指导建筑施工单位做好户外作业职工的防暑降温工作。</w:t>
      </w:r>
    </w:p>
    <w:p w14:paraId="07483DCB">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应急管理</w:t>
      </w:r>
      <w:r>
        <w:t>、</w:t>
      </w:r>
      <w:r>
        <w:rPr>
          <w:rFonts w:hint="eastAsia"/>
          <w:lang w:val="en-US" w:eastAsia="zh-CN"/>
        </w:rPr>
        <w:t>住建</w:t>
      </w:r>
      <w:r>
        <w:t>部门指导危化品生产、运输企业做好安全生产工作。</w:t>
      </w:r>
    </w:p>
    <w:p w14:paraId="6D8254E4">
      <w:pPr>
        <w:keepNext w:val="0"/>
        <w:keepLines w:val="0"/>
        <w:pageBreakBefore w:val="0"/>
        <w:widowControl w:val="0"/>
        <w:kinsoku/>
        <w:wordWrap/>
        <w:overflowPunct/>
        <w:topLinePunct w:val="0"/>
        <w:autoSpaceDE/>
        <w:autoSpaceDN/>
        <w:bidi w:val="0"/>
        <w:adjustRightInd/>
        <w:spacing w:line="580" w:lineRule="exact"/>
        <w:ind w:firstLine="579" w:firstLineChars="181"/>
        <w:textAlignment w:val="auto"/>
      </w:pPr>
      <w:r>
        <w:rPr>
          <w:rFonts w:hint="eastAsia"/>
          <w:lang w:val="en-US" w:eastAsia="zh-CN"/>
        </w:rPr>
        <w:t>农水、自然资源</w:t>
      </w:r>
      <w:r>
        <w:t>部门指导紧急预防高温对农、林业和畜牧、水产养殖业的影响。</w:t>
      </w:r>
    </w:p>
    <w:p w14:paraId="06A63145">
      <w:pPr>
        <w:keepNext w:val="0"/>
        <w:keepLines w:val="0"/>
        <w:pageBreakBefore w:val="0"/>
        <w:widowControl w:val="0"/>
        <w:kinsoku/>
        <w:wordWrap/>
        <w:overflowPunct/>
        <w:topLinePunct w:val="0"/>
        <w:autoSpaceDE/>
        <w:autoSpaceDN/>
        <w:bidi w:val="0"/>
        <w:adjustRightInd/>
        <w:spacing w:line="580" w:lineRule="exact"/>
        <w:ind w:firstLine="643" w:firstLineChars="200"/>
        <w:textAlignment w:val="auto"/>
        <w:rPr>
          <w:b/>
          <w:bCs/>
        </w:rPr>
      </w:pPr>
      <w:r>
        <w:rPr>
          <w:rFonts w:eastAsia="楷体_GB2312"/>
          <w:b/>
          <w:bCs/>
        </w:rPr>
        <w:t>（5）雷电、冰雹</w:t>
      </w:r>
    </w:p>
    <w:p w14:paraId="46BB93E3">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rPr>
          <w:rFonts w:hint="eastAsia"/>
          <w:lang w:val="en-US" w:eastAsia="zh-CN"/>
        </w:rPr>
        <w:t>应急</w:t>
      </w:r>
      <w:r>
        <w:t>部门加强监测预报，及时发布雷电、冰雹预警信号及相关防御指南，适时增加预报发布频次；灾害发生后，有关技术人员及时赶赴现场，会同有关部门做好灾情应急处置、分析评估工作。</w:t>
      </w:r>
    </w:p>
    <w:p w14:paraId="0B178BD5">
      <w:pPr>
        <w:keepNext w:val="0"/>
        <w:keepLines w:val="0"/>
        <w:pageBreakBefore w:val="0"/>
        <w:widowControl w:val="0"/>
        <w:kinsoku/>
        <w:wordWrap/>
        <w:overflowPunct/>
        <w:topLinePunct w:val="0"/>
        <w:autoSpaceDE/>
        <w:autoSpaceDN/>
        <w:bidi w:val="0"/>
        <w:adjustRightInd/>
        <w:spacing w:line="580" w:lineRule="exact"/>
        <w:ind w:firstLine="579" w:firstLineChars="181"/>
        <w:textAlignment w:val="auto"/>
      </w:pPr>
      <w:r>
        <w:t>住建部门提醒、督促施工单位必要时暂停户外作业。</w:t>
      </w:r>
    </w:p>
    <w:p w14:paraId="37E68996">
      <w:pPr>
        <w:keepNext w:val="0"/>
        <w:keepLines w:val="0"/>
        <w:pageBreakBefore w:val="0"/>
        <w:widowControl w:val="0"/>
        <w:kinsoku/>
        <w:wordWrap/>
        <w:overflowPunct/>
        <w:topLinePunct w:val="0"/>
        <w:autoSpaceDE/>
        <w:autoSpaceDN/>
        <w:bidi w:val="0"/>
        <w:adjustRightInd/>
        <w:spacing w:line="580" w:lineRule="exact"/>
        <w:ind w:firstLine="579" w:firstLineChars="181"/>
        <w:textAlignment w:val="auto"/>
      </w:pPr>
      <w:r>
        <w:t>卫</w:t>
      </w:r>
      <w:r>
        <w:rPr>
          <w:rFonts w:hint="eastAsia"/>
          <w:lang w:val="en-US" w:eastAsia="zh-CN"/>
        </w:rPr>
        <w:t>健</w:t>
      </w:r>
      <w:r>
        <w:t>部门采取措施，保障医疗卫生服务正常开展，并组织做好伤员医疗救治和卫生防病工作。</w:t>
      </w:r>
    </w:p>
    <w:p w14:paraId="35737587">
      <w:pPr>
        <w:keepNext w:val="0"/>
        <w:keepLines w:val="0"/>
        <w:pageBreakBefore w:val="0"/>
        <w:widowControl w:val="0"/>
        <w:kinsoku/>
        <w:wordWrap/>
        <w:overflowPunct/>
        <w:topLinePunct w:val="0"/>
        <w:autoSpaceDE/>
        <w:autoSpaceDN/>
        <w:bidi w:val="0"/>
        <w:adjustRightInd/>
        <w:spacing w:line="580" w:lineRule="exact"/>
        <w:ind w:firstLine="579" w:firstLineChars="181"/>
        <w:textAlignment w:val="auto"/>
      </w:pPr>
      <w:r>
        <w:t>农</w:t>
      </w:r>
      <w:r>
        <w:rPr>
          <w:rFonts w:hint="eastAsia"/>
          <w:lang w:val="en-US" w:eastAsia="zh-CN"/>
        </w:rPr>
        <w:t>水</w:t>
      </w:r>
      <w:r>
        <w:t>部门针对农业生产落实防御措施，组织抗灾救灾和灾后恢复生产。</w:t>
      </w:r>
    </w:p>
    <w:p w14:paraId="64F87531">
      <w:pPr>
        <w:keepNext w:val="0"/>
        <w:keepLines w:val="0"/>
        <w:pageBreakBefore w:val="0"/>
        <w:widowControl w:val="0"/>
        <w:kinsoku/>
        <w:wordWrap/>
        <w:overflowPunct/>
        <w:topLinePunct w:val="0"/>
        <w:autoSpaceDE/>
        <w:autoSpaceDN/>
        <w:bidi w:val="0"/>
        <w:adjustRightInd/>
        <w:spacing w:line="580" w:lineRule="exact"/>
        <w:ind w:firstLine="643" w:firstLineChars="200"/>
        <w:textAlignment w:val="auto"/>
        <w:rPr>
          <w:rFonts w:eastAsia="楷体_GB2312"/>
          <w:b/>
          <w:bCs/>
        </w:rPr>
      </w:pPr>
      <w:r>
        <w:rPr>
          <w:rFonts w:eastAsia="楷体_GB2312"/>
          <w:b/>
          <w:bCs/>
        </w:rPr>
        <w:t>（6）大雾</w:t>
      </w:r>
    </w:p>
    <w:p w14:paraId="18ABEBB9">
      <w:pPr>
        <w:keepNext w:val="0"/>
        <w:keepLines w:val="0"/>
        <w:pageBreakBefore w:val="0"/>
        <w:widowControl w:val="0"/>
        <w:kinsoku/>
        <w:wordWrap/>
        <w:overflowPunct/>
        <w:topLinePunct w:val="0"/>
        <w:autoSpaceDE/>
        <w:autoSpaceDN/>
        <w:bidi w:val="0"/>
        <w:adjustRightInd/>
        <w:spacing w:line="580" w:lineRule="exact"/>
        <w:ind w:firstLine="579" w:firstLineChars="181"/>
        <w:textAlignment w:val="auto"/>
      </w:pPr>
      <w:r>
        <w:rPr>
          <w:rFonts w:hint="eastAsia"/>
          <w:lang w:val="en-US" w:eastAsia="zh-CN"/>
        </w:rPr>
        <w:t>应急</w:t>
      </w:r>
      <w:r>
        <w:t>部门加强监测预报，及时发布大雾预警信号及相关防御指南，适时增加预报发布频次；对大雾的影响，要适时开展综合分析。</w:t>
      </w:r>
    </w:p>
    <w:p w14:paraId="7934C415">
      <w:pPr>
        <w:keepNext w:val="0"/>
        <w:keepLines w:val="0"/>
        <w:pageBreakBefore w:val="0"/>
        <w:widowControl w:val="0"/>
        <w:kinsoku/>
        <w:wordWrap/>
        <w:overflowPunct/>
        <w:topLinePunct w:val="0"/>
        <w:autoSpaceDE/>
        <w:autoSpaceDN/>
        <w:bidi w:val="0"/>
        <w:adjustRightInd/>
        <w:spacing w:line="580" w:lineRule="exact"/>
        <w:ind w:firstLine="579" w:firstLineChars="181"/>
        <w:textAlignment w:val="auto"/>
      </w:pPr>
      <w:r>
        <w:t>公安部门、</w:t>
      </w:r>
      <w:r>
        <w:rPr>
          <w:rFonts w:hint="eastAsia"/>
          <w:lang w:val="en-US" w:eastAsia="zh-CN"/>
        </w:rPr>
        <w:t>住建</w:t>
      </w:r>
      <w:r>
        <w:t>部门加强对大雾天气行车的协调指挥和管制疏导，确保高速公路和国、省道路交通安全。</w:t>
      </w:r>
    </w:p>
    <w:p w14:paraId="6CE5AE3F">
      <w:pPr>
        <w:keepNext w:val="0"/>
        <w:keepLines w:val="0"/>
        <w:pageBreakBefore w:val="0"/>
        <w:widowControl w:val="0"/>
        <w:kinsoku/>
        <w:wordWrap/>
        <w:overflowPunct/>
        <w:topLinePunct w:val="0"/>
        <w:autoSpaceDE/>
        <w:autoSpaceDN/>
        <w:bidi w:val="0"/>
        <w:adjustRightInd/>
        <w:spacing w:line="580" w:lineRule="exact"/>
        <w:ind w:firstLine="579" w:firstLineChars="181"/>
        <w:textAlignment w:val="auto"/>
      </w:pPr>
      <w:r>
        <w:t>农</w:t>
      </w:r>
      <w:r>
        <w:rPr>
          <w:rFonts w:hint="eastAsia"/>
          <w:lang w:val="en-US" w:eastAsia="zh-CN"/>
        </w:rPr>
        <w:t>水</w:t>
      </w:r>
      <w:r>
        <w:t>部门加强对捕捞渔船雾天作业的管理。</w:t>
      </w:r>
    </w:p>
    <w:p w14:paraId="2F102556">
      <w:pPr>
        <w:spacing w:line="560" w:lineRule="exact"/>
        <w:rPr>
          <w:rFonts w:hint="eastAsia" w:ascii="Times New Roman" w:hAnsi="Times New Roman" w:eastAsia="仿宋_GB2312" w:cs="Times New Roman"/>
          <w:b/>
          <w:bCs/>
          <w:sz w:val="32"/>
          <w:szCs w:val="32"/>
        </w:rPr>
      </w:pPr>
      <w:bookmarkStart w:id="41" w:name="_Toc445911681"/>
      <w:r>
        <w:rPr>
          <w:rFonts w:hint="eastAsia" w:ascii="Times New Roman" w:hAnsi="Times New Roman" w:eastAsia="仿宋_GB2312" w:cs="Times New Roman"/>
          <w:b/>
          <w:bCs/>
          <w:sz w:val="32"/>
          <w:szCs w:val="32"/>
        </w:rPr>
        <w:t>3.3.5　现场处置</w:t>
      </w:r>
      <w:bookmarkEnd w:id="41"/>
    </w:p>
    <w:p w14:paraId="6E14CD31">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气象灾害现场应急处置，由</w:t>
      </w:r>
      <w:r>
        <w:rPr>
          <w:rFonts w:hint="eastAsia" w:eastAsia="仿宋_GB2312"/>
          <w:sz w:val="32"/>
          <w:szCs w:val="32"/>
          <w:lang w:eastAsia="zh-CN"/>
        </w:rPr>
        <w:t>区指挥部</w:t>
      </w:r>
      <w:r>
        <w:rPr>
          <w:rFonts w:eastAsia="仿宋_GB2312"/>
          <w:sz w:val="32"/>
          <w:szCs w:val="32"/>
        </w:rPr>
        <w:t>统一组织，根据现场情况设置有关应急处置小组。各应急处置小组在</w:t>
      </w:r>
      <w:r>
        <w:rPr>
          <w:rFonts w:hint="eastAsia" w:eastAsia="仿宋_GB2312"/>
          <w:sz w:val="32"/>
          <w:szCs w:val="32"/>
          <w:lang w:eastAsia="zh-CN"/>
        </w:rPr>
        <w:t>区指挥部</w:t>
      </w:r>
      <w:r>
        <w:rPr>
          <w:rFonts w:eastAsia="仿宋_GB2312"/>
          <w:sz w:val="32"/>
          <w:szCs w:val="32"/>
        </w:rPr>
        <w:t>统一领导下，各负其责完成现场各项应急处置工作。</w:t>
      </w:r>
    </w:p>
    <w:p w14:paraId="4CFAB24A">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现场处置的内容是：沟通汇集并及时上报气象灾害的破坏情况、人员伤亡和因灾被困人员情况、灾民自救互救情况、救援行动进展情况等信息；分配救援任务，划分责任区域，协调各级各类救援队伍的行动；组织查明次生灾害危险或威胁，组织采取防御措施，必要时疏散居民；组织力量消除次生灾害后果；组织协调抢修通信、交通、供水、供电等设施；测算救灾物质需求的构成、数量与规模，组织援助物资的接收和分配；协助民政、</w:t>
      </w:r>
      <w:r>
        <w:rPr>
          <w:rFonts w:hint="eastAsia" w:eastAsia="仿宋_GB2312"/>
          <w:sz w:val="32"/>
          <w:szCs w:val="32"/>
          <w:lang w:val="en-US" w:eastAsia="zh-CN"/>
        </w:rPr>
        <w:t>应急</w:t>
      </w:r>
      <w:r>
        <w:rPr>
          <w:rFonts w:eastAsia="仿宋_GB2312"/>
          <w:sz w:val="32"/>
          <w:szCs w:val="32"/>
        </w:rPr>
        <w:t>部门进行灾害损失评估工作。</w:t>
      </w:r>
    </w:p>
    <w:p w14:paraId="7DEE6D0E">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各级各类救援队伍要服从指挥部的指挥和协调。救援队伍到达灾区后向指挥部报到，报告队伍情况，了解灾情与救援行动进展情况；由指挥部划定责任区，部署救援救灾任务；在救援救灾行动中报告进展、新发现的情况和需要请示的问题；与指挥部协调转移、撤离的安排。</w:t>
      </w:r>
    </w:p>
    <w:p w14:paraId="705D52D4">
      <w:pPr>
        <w:spacing w:line="560" w:lineRule="exact"/>
        <w:rPr>
          <w:rFonts w:hint="eastAsia" w:ascii="Times New Roman" w:hAnsi="Times New Roman" w:eastAsia="仿宋_GB2312" w:cs="Times New Roman"/>
          <w:b/>
          <w:bCs/>
          <w:sz w:val="32"/>
          <w:szCs w:val="32"/>
        </w:rPr>
      </w:pPr>
      <w:bookmarkStart w:id="42" w:name="_Toc445911682"/>
      <w:r>
        <w:rPr>
          <w:rFonts w:hint="eastAsia" w:ascii="Times New Roman" w:hAnsi="Times New Roman" w:eastAsia="仿宋_GB2312" w:cs="Times New Roman"/>
          <w:b/>
          <w:bCs/>
          <w:sz w:val="32"/>
          <w:szCs w:val="32"/>
        </w:rPr>
        <w:t>3.3.6　社会动员</w:t>
      </w:r>
      <w:bookmarkEnd w:id="42"/>
    </w:p>
    <w:p w14:paraId="528CEC33">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hint="eastAsia" w:eastAsia="仿宋_GB2312"/>
          <w:sz w:val="32"/>
          <w:szCs w:val="32"/>
          <w:lang w:eastAsia="zh-CN"/>
        </w:rPr>
        <w:t>区指挥部</w:t>
      </w:r>
      <w:r>
        <w:rPr>
          <w:rFonts w:eastAsia="仿宋_GB2312"/>
          <w:sz w:val="32"/>
          <w:szCs w:val="32"/>
        </w:rPr>
        <w:t>可根据气象灾害的性质、危害程度和范围，广泛调动社会力量参与气象灾害处置，紧急情况下可依法征用、调用车辆、物资、人员等。气象灾害发生后，</w:t>
      </w:r>
      <w:r>
        <w:rPr>
          <w:rFonts w:hint="eastAsia" w:eastAsia="仿宋_GB2312"/>
          <w:sz w:val="32"/>
          <w:szCs w:val="32"/>
          <w:lang w:eastAsia="zh-CN"/>
        </w:rPr>
        <w:t>区指挥部</w:t>
      </w:r>
      <w:r>
        <w:rPr>
          <w:rFonts w:eastAsia="仿宋_GB2312"/>
          <w:sz w:val="32"/>
          <w:szCs w:val="32"/>
        </w:rPr>
        <w:t>组织各方面力量抢救人员，组织基层单位和人员开展自救、互救。</w:t>
      </w:r>
    </w:p>
    <w:p w14:paraId="1DE26F47">
      <w:pPr>
        <w:spacing w:line="560" w:lineRule="exact"/>
        <w:rPr>
          <w:rFonts w:hint="eastAsia" w:ascii="Times New Roman" w:hAnsi="Times New Roman" w:eastAsia="仿宋_GB2312" w:cs="Times New Roman"/>
          <w:b/>
          <w:bCs/>
          <w:sz w:val="32"/>
          <w:szCs w:val="32"/>
        </w:rPr>
      </w:pPr>
      <w:bookmarkStart w:id="43" w:name="_Toc445911683"/>
      <w:r>
        <w:rPr>
          <w:rFonts w:hint="eastAsia" w:ascii="Times New Roman" w:hAnsi="Times New Roman" w:eastAsia="仿宋_GB2312" w:cs="Times New Roman"/>
          <w:b/>
          <w:bCs/>
          <w:sz w:val="32"/>
          <w:szCs w:val="32"/>
        </w:rPr>
        <w:t>3.3.7　应急终止</w:t>
      </w:r>
      <w:bookmarkEnd w:id="43"/>
    </w:p>
    <w:p w14:paraId="24D53F41">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气象灾害得到有效处置后，经评估短期内灾害影响不再扩大或已减轻，</w:t>
      </w:r>
      <w:r>
        <w:rPr>
          <w:rFonts w:hint="eastAsia" w:eastAsia="仿宋_GB2312"/>
          <w:sz w:val="32"/>
          <w:szCs w:val="32"/>
          <w:lang w:val="en-US" w:eastAsia="zh-CN"/>
        </w:rPr>
        <w:t>应急</w:t>
      </w:r>
      <w:r>
        <w:rPr>
          <w:rFonts w:eastAsia="仿宋_GB2312"/>
          <w:sz w:val="32"/>
          <w:szCs w:val="32"/>
        </w:rPr>
        <w:t>部门发布灾害预警变更或解除信息。启动应急响应的机构依据</w:t>
      </w:r>
      <w:r>
        <w:rPr>
          <w:rFonts w:hint="eastAsia" w:eastAsia="仿宋_GB2312"/>
          <w:sz w:val="32"/>
          <w:szCs w:val="32"/>
          <w:lang w:val="en-US" w:eastAsia="zh-CN"/>
        </w:rPr>
        <w:t>应急</w:t>
      </w:r>
      <w:r>
        <w:rPr>
          <w:rFonts w:eastAsia="仿宋_GB2312"/>
          <w:sz w:val="32"/>
          <w:szCs w:val="32"/>
        </w:rPr>
        <w:t>部门发布的预警变更或解除信息，适时降低应急响应级别或终止响应。</w:t>
      </w:r>
    </w:p>
    <w:p w14:paraId="3AE558D3">
      <w:pPr>
        <w:spacing w:line="560" w:lineRule="exact"/>
        <w:rPr>
          <w:rFonts w:hint="eastAsia" w:ascii="Times New Roman" w:hAnsi="Times New Roman" w:eastAsia="仿宋_GB2312" w:cs="Times New Roman"/>
          <w:b/>
          <w:bCs/>
          <w:sz w:val="32"/>
          <w:szCs w:val="32"/>
        </w:rPr>
      </w:pPr>
      <w:bookmarkStart w:id="44" w:name="_Toc445911684"/>
      <w:r>
        <w:rPr>
          <w:rFonts w:hint="eastAsia" w:ascii="Times New Roman" w:hAnsi="Times New Roman" w:eastAsia="仿宋_GB2312" w:cs="Times New Roman"/>
          <w:b/>
          <w:bCs/>
          <w:sz w:val="32"/>
          <w:szCs w:val="32"/>
        </w:rPr>
        <w:t>3.3.8　调查评估</w:t>
      </w:r>
      <w:bookmarkEnd w:id="44"/>
    </w:p>
    <w:p w14:paraId="6EB63ADB">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highlight w:val="yellow"/>
        </w:rPr>
      </w:pPr>
      <w:r>
        <w:rPr>
          <w:rFonts w:eastAsia="仿宋_GB2312"/>
          <w:sz w:val="32"/>
          <w:szCs w:val="32"/>
        </w:rPr>
        <w:t>气象灾害结束后，由</w:t>
      </w:r>
      <w:r>
        <w:rPr>
          <w:rFonts w:hint="eastAsia" w:eastAsia="仿宋_GB2312"/>
          <w:sz w:val="32"/>
          <w:szCs w:val="32"/>
          <w:lang w:eastAsia="zh-CN"/>
        </w:rPr>
        <w:t>区指挥部</w:t>
      </w:r>
      <w:r>
        <w:rPr>
          <w:rFonts w:eastAsia="仿宋_GB2312"/>
          <w:sz w:val="32"/>
          <w:szCs w:val="32"/>
        </w:rPr>
        <w:t>组织有关单位对气象灾害造成的损失及气象灾害的起因、性质、影响等问题进行调查、评估与总结，分析气象灾害应对处置工作经验教训，提出改进措施。灾情核定由</w:t>
      </w:r>
      <w:r>
        <w:rPr>
          <w:rFonts w:hint="eastAsia" w:eastAsia="仿宋_GB2312"/>
          <w:sz w:val="32"/>
          <w:szCs w:val="32"/>
          <w:lang w:val="en-US" w:eastAsia="zh-CN"/>
        </w:rPr>
        <w:t>应急</w:t>
      </w:r>
      <w:r>
        <w:rPr>
          <w:rFonts w:eastAsia="仿宋_GB2312"/>
          <w:sz w:val="32"/>
          <w:szCs w:val="32"/>
        </w:rPr>
        <w:t>部门会同有关单位开展。灾害结束后，</w:t>
      </w:r>
      <w:r>
        <w:rPr>
          <w:rFonts w:hint="eastAsia" w:eastAsia="仿宋_GB2312"/>
          <w:sz w:val="32"/>
          <w:szCs w:val="32"/>
          <w:lang w:eastAsia="zh-CN"/>
        </w:rPr>
        <w:t>区指挥部</w:t>
      </w:r>
      <w:r>
        <w:rPr>
          <w:rFonts w:eastAsia="仿宋_GB2312"/>
          <w:sz w:val="32"/>
          <w:szCs w:val="32"/>
        </w:rPr>
        <w:t>将调查评估结果与应急处置工作情况报送</w:t>
      </w:r>
      <w:r>
        <w:rPr>
          <w:rFonts w:hint="eastAsia" w:eastAsia="仿宋_GB2312"/>
          <w:sz w:val="32"/>
          <w:szCs w:val="32"/>
          <w:lang w:val="en-US" w:eastAsia="zh-CN"/>
        </w:rPr>
        <w:t>区</w:t>
      </w:r>
      <w:r>
        <w:rPr>
          <w:rFonts w:eastAsia="仿宋_GB2312"/>
          <w:sz w:val="32"/>
          <w:szCs w:val="32"/>
        </w:rPr>
        <w:t>政府。</w:t>
      </w:r>
    </w:p>
    <w:p w14:paraId="509AC067">
      <w:pPr>
        <w:spacing w:line="560" w:lineRule="exact"/>
        <w:rPr>
          <w:rFonts w:hint="eastAsia" w:ascii="Times New Roman" w:hAnsi="Times New Roman" w:eastAsia="仿宋_GB2312" w:cs="Times New Roman"/>
          <w:b/>
          <w:bCs/>
          <w:sz w:val="32"/>
          <w:szCs w:val="32"/>
        </w:rPr>
      </w:pPr>
      <w:bookmarkStart w:id="45" w:name="_Toc445911685"/>
      <w:r>
        <w:rPr>
          <w:rFonts w:hint="eastAsia" w:ascii="Times New Roman" w:hAnsi="Times New Roman" w:eastAsia="仿宋_GB2312" w:cs="Times New Roman"/>
          <w:b/>
          <w:bCs/>
          <w:sz w:val="32"/>
          <w:szCs w:val="32"/>
        </w:rPr>
        <w:t>3.3.9  征用补偿</w:t>
      </w:r>
      <w:bookmarkEnd w:id="45"/>
    </w:p>
    <w:p w14:paraId="35487301">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79" w:firstLineChars="181"/>
        <w:jc w:val="both"/>
        <w:textAlignment w:val="auto"/>
        <w:rPr>
          <w:rFonts w:eastAsia="仿宋_GB2312"/>
          <w:sz w:val="32"/>
          <w:szCs w:val="32"/>
        </w:rPr>
      </w:pPr>
      <w:r>
        <w:rPr>
          <w:rFonts w:eastAsia="仿宋_GB2312"/>
          <w:sz w:val="32"/>
          <w:szCs w:val="32"/>
        </w:rPr>
        <w:t>气象灾害应急工作结束后，应及时归还因救灾需要临时征用的房屋、运输工具、通信设施；造成损坏或者无法归还的，应按照有关规定采取适当方式给予补偿或做其他处理。</w:t>
      </w:r>
    </w:p>
    <w:p w14:paraId="25BA7EEC">
      <w:pPr>
        <w:spacing w:line="560" w:lineRule="exact"/>
        <w:rPr>
          <w:rFonts w:hint="eastAsia" w:ascii="Times New Roman" w:hAnsi="Times New Roman" w:eastAsia="仿宋_GB2312" w:cs="Times New Roman"/>
          <w:b/>
          <w:bCs/>
          <w:sz w:val="32"/>
          <w:szCs w:val="32"/>
        </w:rPr>
      </w:pPr>
      <w:bookmarkStart w:id="46" w:name="_Toc445911686"/>
      <w:r>
        <w:rPr>
          <w:rFonts w:hint="eastAsia" w:ascii="Times New Roman" w:hAnsi="Times New Roman" w:eastAsia="仿宋_GB2312" w:cs="Times New Roman"/>
          <w:b/>
          <w:bCs/>
          <w:sz w:val="32"/>
          <w:szCs w:val="32"/>
        </w:rPr>
        <w:t>3.3.10  灾害保险</w:t>
      </w:r>
      <w:bookmarkEnd w:id="46"/>
    </w:p>
    <w:p w14:paraId="0483A34D">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hint="eastAsia" w:eastAsia="仿宋_GB2312"/>
          <w:sz w:val="32"/>
          <w:szCs w:val="32"/>
          <w:lang w:eastAsia="zh-CN"/>
        </w:rPr>
      </w:pPr>
      <w:r>
        <w:rPr>
          <w:rFonts w:eastAsia="仿宋_GB2312"/>
          <w:sz w:val="32"/>
          <w:szCs w:val="32"/>
        </w:rPr>
        <w:t xml:space="preserve">    鼓励公民积极参加气象灾害事故保险</w:t>
      </w:r>
      <w:r>
        <w:rPr>
          <w:rFonts w:hint="eastAsia" w:eastAsia="仿宋_GB2312"/>
          <w:sz w:val="32"/>
          <w:szCs w:val="32"/>
          <w:lang w:eastAsia="zh-CN"/>
        </w:rPr>
        <w:t>。</w:t>
      </w:r>
    </w:p>
    <w:p w14:paraId="554048FE">
      <w:pPr>
        <w:spacing w:line="560" w:lineRule="exact"/>
        <w:rPr>
          <w:rFonts w:hint="eastAsia" w:ascii="Times New Roman" w:hAnsi="Times New Roman" w:eastAsia="仿宋_GB2312" w:cs="Times New Roman"/>
          <w:b/>
          <w:bCs/>
          <w:sz w:val="32"/>
          <w:szCs w:val="32"/>
        </w:rPr>
      </w:pPr>
      <w:bookmarkStart w:id="47" w:name="_Toc445911687"/>
      <w:r>
        <w:rPr>
          <w:rFonts w:hint="eastAsia" w:ascii="Times New Roman" w:hAnsi="Times New Roman" w:eastAsia="仿宋_GB2312" w:cs="Times New Roman"/>
          <w:b/>
          <w:bCs/>
          <w:sz w:val="32"/>
          <w:szCs w:val="32"/>
        </w:rPr>
        <w:t>3.3.11　信息发布</w:t>
      </w:r>
      <w:bookmarkEnd w:id="47"/>
    </w:p>
    <w:p w14:paraId="7202BB99">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气象灾害的信息发布要及时、准确、客观、全面，灾情公布由有关单位按规定办理。</w:t>
      </w:r>
    </w:p>
    <w:p w14:paraId="3D944D76">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eastAsia="仿宋_GB2312"/>
          <w:sz w:val="32"/>
          <w:szCs w:val="32"/>
        </w:rPr>
      </w:pPr>
      <w:r>
        <w:rPr>
          <w:rFonts w:eastAsia="仿宋_GB2312"/>
          <w:sz w:val="32"/>
          <w:szCs w:val="32"/>
        </w:rPr>
        <w:t>　　信息发布内容主要包括：气象灾害种类及其次生、衍生灾害的监测和预警，因灾伤亡人员、经济损失、救援情况等。</w:t>
      </w:r>
    </w:p>
    <w:p w14:paraId="6D379066">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信息发布形式主要包括：权威发布、提供新闻稿、组织报道、接受记者采访、举行新闻发布会等。</w:t>
      </w:r>
    </w:p>
    <w:p w14:paraId="2803EEFF">
      <w:pPr>
        <w:keepNext w:val="0"/>
        <w:keepLines w:val="0"/>
        <w:pageBreakBefore w:val="0"/>
        <w:widowControl w:val="0"/>
        <w:shd w:val="clear"/>
        <w:kinsoku/>
        <w:wordWrap/>
        <w:overflowPunct/>
        <w:topLinePunct w:val="0"/>
        <w:autoSpaceDE/>
        <w:autoSpaceDN/>
        <w:bidi w:val="0"/>
        <w:adjustRightInd/>
        <w:spacing w:line="560" w:lineRule="exact"/>
        <w:jc w:val="both"/>
        <w:textAlignment w:val="auto"/>
        <w:outlineLvl w:val="0"/>
        <w:rPr>
          <w:rStyle w:val="32"/>
          <w:rFonts w:hint="eastAsia" w:ascii="Times New Roman" w:hAnsi="Times New Roman" w:eastAsia="黑体" w:cs="Times New Roman"/>
          <w:b w:val="0"/>
          <w:bCs/>
          <w:sz w:val="36"/>
          <w:szCs w:val="36"/>
          <w:lang w:bidi="ar-SA"/>
        </w:rPr>
      </w:pPr>
      <w:bookmarkStart w:id="48" w:name="_Toc445911688"/>
      <w:bookmarkStart w:id="49" w:name="_Toc13773"/>
      <w:r>
        <w:rPr>
          <w:rStyle w:val="32"/>
          <w:rFonts w:hint="eastAsia" w:ascii="Times New Roman" w:hAnsi="Times New Roman" w:eastAsia="黑体" w:cs="Times New Roman"/>
          <w:b w:val="0"/>
          <w:bCs/>
          <w:sz w:val="36"/>
          <w:szCs w:val="36"/>
          <w:lang w:bidi="ar-SA"/>
        </w:rPr>
        <w:t>4 应急保障</w:t>
      </w:r>
      <w:bookmarkEnd w:id="48"/>
      <w:bookmarkEnd w:id="49"/>
    </w:p>
    <w:p w14:paraId="2808173D">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50" w:name="_Toc22852"/>
      <w:bookmarkStart w:id="51" w:name="_Toc445911689"/>
      <w:r>
        <w:rPr>
          <w:rFonts w:hint="eastAsia" w:ascii="Times New Roman" w:hAnsi="Times New Roman" w:eastAsia="楷体" w:cs="Times New Roman"/>
          <w:b/>
          <w:bCs w:val="0"/>
        </w:rPr>
        <w:t>4.1　资金保障</w:t>
      </w:r>
      <w:bookmarkEnd w:id="50"/>
      <w:bookmarkEnd w:id="51"/>
    </w:p>
    <w:p w14:paraId="6AA65BFB">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eastAsia="仿宋_GB2312"/>
          <w:sz w:val="32"/>
          <w:szCs w:val="32"/>
        </w:rPr>
      </w:pPr>
      <w:r>
        <w:rPr>
          <w:rFonts w:eastAsia="仿宋_GB2312"/>
          <w:sz w:val="32"/>
          <w:szCs w:val="32"/>
        </w:rPr>
        <w:t xml:space="preserve">    财政部门按照现行财政体制规范，对应急处置保障给予相应资金支持。</w:t>
      </w:r>
    </w:p>
    <w:p w14:paraId="4294709B">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52" w:name="_Toc14493"/>
      <w:bookmarkStart w:id="53" w:name="_Toc445911690"/>
      <w:r>
        <w:rPr>
          <w:rFonts w:hint="eastAsia" w:ascii="Times New Roman" w:hAnsi="Times New Roman" w:eastAsia="楷体" w:cs="Times New Roman"/>
          <w:b/>
          <w:bCs w:val="0"/>
        </w:rPr>
        <w:t>4.2　物资保障</w:t>
      </w:r>
      <w:bookmarkEnd w:id="52"/>
      <w:bookmarkEnd w:id="53"/>
    </w:p>
    <w:p w14:paraId="4560DB21">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eastAsia="仿宋_GB2312"/>
          <w:sz w:val="32"/>
          <w:szCs w:val="32"/>
        </w:rPr>
      </w:pPr>
      <w:r>
        <w:rPr>
          <w:rFonts w:eastAsia="仿宋_GB2312"/>
          <w:sz w:val="32"/>
          <w:szCs w:val="32"/>
        </w:rPr>
        <w:t>　　经济和信息化、卫</w:t>
      </w:r>
      <w:r>
        <w:rPr>
          <w:rFonts w:hint="eastAsia" w:eastAsia="仿宋_GB2312"/>
          <w:sz w:val="32"/>
          <w:szCs w:val="32"/>
          <w:lang w:val="en-US" w:eastAsia="zh-CN"/>
        </w:rPr>
        <w:t>健</w:t>
      </w:r>
      <w:r>
        <w:rPr>
          <w:rFonts w:eastAsia="仿宋_GB2312"/>
          <w:sz w:val="32"/>
          <w:szCs w:val="32"/>
        </w:rPr>
        <w:t>等部门要会同相关单位做好抢险救灾需要的救援装备、医药和防护用品等重要工业品生产协调。</w:t>
      </w:r>
    </w:p>
    <w:p w14:paraId="792CCE06">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eastAsia="仿宋_GB2312"/>
          <w:sz w:val="32"/>
          <w:szCs w:val="32"/>
        </w:rPr>
      </w:pPr>
      <w:r>
        <w:rPr>
          <w:rFonts w:eastAsia="仿宋_GB2312"/>
          <w:sz w:val="32"/>
          <w:szCs w:val="32"/>
        </w:rPr>
        <w:t>　　民政部门加强生活类救灾物资储备，完善应急采购、调运机制。</w:t>
      </w:r>
    </w:p>
    <w:p w14:paraId="0AE1EC03">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eastAsia="仿宋_GB2312"/>
          <w:sz w:val="32"/>
          <w:szCs w:val="32"/>
        </w:rPr>
      </w:pPr>
      <w:r>
        <w:rPr>
          <w:rFonts w:eastAsia="仿宋_GB2312"/>
          <w:sz w:val="32"/>
          <w:szCs w:val="32"/>
        </w:rPr>
        <w:t>　　农</w:t>
      </w:r>
      <w:r>
        <w:rPr>
          <w:rFonts w:hint="eastAsia" w:eastAsia="仿宋_GB2312"/>
          <w:sz w:val="32"/>
          <w:szCs w:val="32"/>
          <w:lang w:val="en-US" w:eastAsia="zh-CN"/>
        </w:rPr>
        <w:t>水</w:t>
      </w:r>
      <w:r>
        <w:rPr>
          <w:rFonts w:eastAsia="仿宋_GB2312"/>
          <w:sz w:val="32"/>
          <w:szCs w:val="32"/>
        </w:rPr>
        <w:t>部门做好救灾备荒种子储备、调运工作，会同相关单位做好农业救灾物资、生产资料的储备、调剂和调运工作。</w:t>
      </w:r>
    </w:p>
    <w:p w14:paraId="6C03BEB0">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54" w:name="_Toc445911691"/>
      <w:bookmarkStart w:id="55" w:name="_Toc21000"/>
      <w:r>
        <w:rPr>
          <w:rFonts w:hint="eastAsia" w:ascii="Times New Roman" w:hAnsi="Times New Roman" w:eastAsia="楷体" w:cs="Times New Roman"/>
          <w:b/>
          <w:bCs w:val="0"/>
        </w:rPr>
        <w:t>4.3　交通保障</w:t>
      </w:r>
      <w:bookmarkEnd w:id="54"/>
      <w:bookmarkEnd w:id="55"/>
    </w:p>
    <w:p w14:paraId="3E4A92FB">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eastAsia="仿宋_GB2312"/>
          <w:sz w:val="32"/>
          <w:szCs w:val="32"/>
        </w:rPr>
      </w:pPr>
      <w:r>
        <w:rPr>
          <w:rFonts w:eastAsia="仿宋_GB2312"/>
          <w:sz w:val="32"/>
          <w:szCs w:val="32"/>
        </w:rPr>
        <w:t>　　公安部门保障道路交通安全畅通，加强灾区治安管理，积极参与救灾、服务群众等工作。</w:t>
      </w:r>
    </w:p>
    <w:p w14:paraId="146F3A3B">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eastAsia="仿宋_GB2312"/>
          <w:sz w:val="32"/>
          <w:szCs w:val="32"/>
        </w:rPr>
      </w:pPr>
      <w:r>
        <w:rPr>
          <w:rFonts w:eastAsia="仿宋_GB2312"/>
          <w:sz w:val="32"/>
          <w:szCs w:val="32"/>
        </w:rPr>
        <w:t>　　</w:t>
      </w:r>
      <w:r>
        <w:rPr>
          <w:rFonts w:hint="eastAsia" w:eastAsia="仿宋_GB2312"/>
          <w:sz w:val="32"/>
          <w:szCs w:val="32"/>
          <w:lang w:val="en-US" w:eastAsia="zh-CN"/>
        </w:rPr>
        <w:t>住建</w:t>
      </w:r>
      <w:r>
        <w:rPr>
          <w:rFonts w:eastAsia="仿宋_GB2312"/>
          <w:sz w:val="32"/>
          <w:szCs w:val="32"/>
        </w:rPr>
        <w:t>部门要完善抢险救灾、灾区群众安全转移所需车辆、火车的调配方案，确保抢险救灾物资的运输畅通。</w:t>
      </w:r>
    </w:p>
    <w:p w14:paraId="46F43F53">
      <w:pPr>
        <w:keepNext w:val="0"/>
        <w:keepLines w:val="0"/>
        <w:pageBreakBefore w:val="0"/>
        <w:widowControl w:val="0"/>
        <w:shd w:val="clear"/>
        <w:kinsoku/>
        <w:wordWrap/>
        <w:overflowPunct/>
        <w:topLinePunct w:val="0"/>
        <w:autoSpaceDE/>
        <w:autoSpaceDN/>
        <w:bidi w:val="0"/>
        <w:adjustRightInd/>
        <w:spacing w:line="560" w:lineRule="exact"/>
        <w:jc w:val="both"/>
        <w:textAlignment w:val="auto"/>
        <w:outlineLvl w:val="0"/>
        <w:rPr>
          <w:rStyle w:val="32"/>
          <w:rFonts w:hint="eastAsia" w:ascii="Times New Roman" w:hAnsi="Times New Roman" w:eastAsia="黑体" w:cs="Times New Roman"/>
          <w:b w:val="0"/>
          <w:bCs/>
          <w:sz w:val="36"/>
          <w:szCs w:val="36"/>
          <w:lang w:bidi="ar-SA"/>
        </w:rPr>
      </w:pPr>
      <w:bookmarkStart w:id="56" w:name="_Toc24912"/>
      <w:bookmarkStart w:id="57" w:name="_Toc445911693"/>
      <w:r>
        <w:rPr>
          <w:rStyle w:val="32"/>
          <w:rFonts w:hint="eastAsia" w:ascii="Times New Roman" w:hAnsi="Times New Roman" w:eastAsia="黑体" w:cs="Times New Roman"/>
          <w:b w:val="0"/>
          <w:bCs/>
          <w:sz w:val="36"/>
          <w:szCs w:val="36"/>
          <w:lang w:bidi="ar-SA"/>
        </w:rPr>
        <w:t>5 预案管理</w:t>
      </w:r>
      <w:bookmarkEnd w:id="56"/>
      <w:bookmarkEnd w:id="57"/>
    </w:p>
    <w:p w14:paraId="6B550084">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本预案由</w:t>
      </w:r>
      <w:r>
        <w:rPr>
          <w:rFonts w:hint="eastAsia"/>
          <w:lang w:val="en-US" w:eastAsia="zh-CN"/>
        </w:rPr>
        <w:t>区应急</w:t>
      </w:r>
      <w:r>
        <w:t>局负责解释。</w:t>
      </w:r>
    </w:p>
    <w:p w14:paraId="1AAD5842">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预案施行后，随着相关法律法规以及《安徽省气象灾害应急预案》</w:t>
      </w:r>
      <w:r>
        <w:rPr>
          <w:rFonts w:hint="eastAsia"/>
          <w:lang w:val="en-US" w:eastAsia="zh-CN"/>
        </w:rPr>
        <w:t>和</w:t>
      </w:r>
      <w:r>
        <w:rPr>
          <w:rFonts w:hint="eastAsia"/>
        </w:rPr>
        <w:t>《淮北市气象灾害应急预案》</w:t>
      </w:r>
      <w:r>
        <w:t>的修订和完善，部门职责或应急工作发生变化，</w:t>
      </w:r>
      <w:r>
        <w:rPr>
          <w:rFonts w:hint="eastAsia"/>
          <w:highlight w:val="none"/>
          <w:lang w:val="en-US" w:eastAsia="zh-CN"/>
        </w:rPr>
        <w:t>区</w:t>
      </w:r>
      <w:r>
        <w:rPr>
          <w:highlight w:val="none"/>
        </w:rPr>
        <w:t>政府应急办</w:t>
      </w:r>
      <w:r>
        <w:t>适时组织有关部门和专家进行评估，及时修订完善本预案。</w:t>
      </w:r>
      <w:r>
        <w:rPr>
          <w:rFonts w:hint="eastAsia"/>
          <w:lang w:eastAsia="zh-CN"/>
        </w:rPr>
        <w:t>镇（街道）人民政府、开发区管委会</w:t>
      </w:r>
      <w:r>
        <w:t>应根据本预案，制订本地区气象灾害应急预案，并报上一级人民政府备案。</w:t>
      </w:r>
    </w:p>
    <w:p w14:paraId="7A112A71">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有关部门应根据本预案，制定气象灾害应急行动方案和保障计划。</w:t>
      </w:r>
    </w:p>
    <w:p w14:paraId="716B0268">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640" w:firstLineChars="200"/>
        <w:jc w:val="both"/>
        <w:textAlignment w:val="auto"/>
        <w:rPr>
          <w:rFonts w:eastAsia="仿宋_GB2312"/>
          <w:sz w:val="32"/>
          <w:szCs w:val="32"/>
        </w:rPr>
      </w:pPr>
      <w:r>
        <w:rPr>
          <w:rFonts w:eastAsia="仿宋_GB2312"/>
          <w:sz w:val="32"/>
          <w:szCs w:val="32"/>
        </w:rPr>
        <w:t>本预案自印发之日起实施。</w:t>
      </w:r>
    </w:p>
    <w:p w14:paraId="68088B5F">
      <w:pPr>
        <w:keepNext w:val="0"/>
        <w:keepLines w:val="0"/>
        <w:pageBreakBefore w:val="0"/>
        <w:widowControl w:val="0"/>
        <w:shd w:val="clear"/>
        <w:kinsoku/>
        <w:wordWrap/>
        <w:overflowPunct/>
        <w:topLinePunct w:val="0"/>
        <w:autoSpaceDE/>
        <w:autoSpaceDN/>
        <w:bidi w:val="0"/>
        <w:adjustRightInd/>
        <w:spacing w:line="560" w:lineRule="exact"/>
        <w:jc w:val="both"/>
        <w:textAlignment w:val="auto"/>
        <w:outlineLvl w:val="0"/>
        <w:rPr>
          <w:rStyle w:val="32"/>
          <w:rFonts w:hint="eastAsia" w:ascii="Times New Roman" w:hAnsi="Times New Roman" w:eastAsia="黑体" w:cs="Times New Roman"/>
          <w:b w:val="0"/>
          <w:bCs/>
          <w:sz w:val="36"/>
          <w:szCs w:val="36"/>
          <w:lang w:bidi="ar-SA"/>
        </w:rPr>
      </w:pPr>
      <w:bookmarkStart w:id="58" w:name="_Toc445911694"/>
      <w:bookmarkStart w:id="59" w:name="_Toc23309"/>
      <w:r>
        <w:rPr>
          <w:rStyle w:val="32"/>
          <w:rFonts w:hint="eastAsia" w:ascii="Times New Roman" w:hAnsi="Times New Roman" w:eastAsia="黑体" w:cs="Times New Roman"/>
          <w:b w:val="0"/>
          <w:bCs/>
          <w:sz w:val="36"/>
          <w:szCs w:val="36"/>
          <w:lang w:bidi="ar-SA"/>
        </w:rPr>
        <w:t>6 附则</w:t>
      </w:r>
      <w:bookmarkEnd w:id="58"/>
      <w:bookmarkEnd w:id="59"/>
    </w:p>
    <w:p w14:paraId="36802568">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60" w:name="_Toc445911695"/>
      <w:bookmarkStart w:id="61" w:name="_Toc2182"/>
      <w:r>
        <w:rPr>
          <w:rFonts w:hint="eastAsia" w:ascii="Times New Roman" w:hAnsi="Times New Roman" w:eastAsia="楷体" w:cs="Times New Roman"/>
          <w:b/>
          <w:bCs w:val="0"/>
        </w:rPr>
        <w:t>6.1  名词术语</w:t>
      </w:r>
      <w:bookmarkEnd w:id="60"/>
      <w:bookmarkEnd w:id="61"/>
    </w:p>
    <w:p w14:paraId="4EDA6A81">
      <w:pPr>
        <w:pStyle w:val="13"/>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eastAsia="仿宋_GB2312"/>
          <w:sz w:val="32"/>
          <w:szCs w:val="32"/>
        </w:rPr>
      </w:pPr>
      <w:r>
        <w:rPr>
          <w:rFonts w:eastAsia="仿宋_GB2312"/>
          <w:sz w:val="32"/>
          <w:szCs w:val="32"/>
        </w:rPr>
        <w:t>　　本预案有关数量的表述中，“以上”含本数，“以下”不含本数。</w:t>
      </w:r>
    </w:p>
    <w:p w14:paraId="3E785708">
      <w:pPr>
        <w:keepNext w:val="0"/>
        <w:keepLines w:val="0"/>
        <w:pageBreakBefore w:val="0"/>
        <w:widowControl w:val="0"/>
        <w:kinsoku/>
        <w:wordWrap/>
        <w:overflowPunct/>
        <w:topLinePunct w:val="0"/>
        <w:autoSpaceDE/>
        <w:autoSpaceDN/>
        <w:bidi w:val="0"/>
        <w:adjustRightInd/>
        <w:spacing w:line="580" w:lineRule="exact"/>
        <w:textAlignment w:val="auto"/>
      </w:pPr>
      <w:r>
        <w:t>　　暴雨：一般指24小时内累积降水量达50毫米或以上，或12小时内累积降水量达30毫米或以上的降水，会引发洪涝、滑坡、泥石流等灾害。</w:t>
      </w:r>
    </w:p>
    <w:p w14:paraId="60D2D7A9">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台风：指生成于西北太平洋和南海海域的热带气旋系统，其带来的大风、暴雨等灾害性天气常引发洪涝、滑坡、泥石流等灾害。</w:t>
      </w:r>
    </w:p>
    <w:p w14:paraId="5F7386B6">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暴雪：一般指24小时内累积降雪量达10毫米或以上，或12小时内累积降雪量达6毫米或以上的固态降水，会对农林业、交通、电力、通信设施等造成危害。</w:t>
      </w:r>
    </w:p>
    <w:p w14:paraId="4A1178A7">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寒潮：指强冷空气的突发性侵袭活动，其带来的大风、降温等天气现象会对农（林）业、交通、人体健康、能源供应等造成危害。</w:t>
      </w:r>
    </w:p>
    <w:p w14:paraId="58685CF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大风：指平均风力大于6级、阵风风力大于7级的风，会对农业、交通、水上作业、建筑设施、施工作业等造成危害。</w:t>
      </w:r>
    </w:p>
    <w:p w14:paraId="7103CC86">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低温：指气温较常年异常偏低的天气现象，会对农（林）业、能源供应、人体健康等造成危害。</w:t>
      </w:r>
    </w:p>
    <w:p w14:paraId="39051EDB">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高温：指日最高气温在35摄氏度以上的天气现象，会对农（林）业、电力、人体健康等造成危害。</w:t>
      </w:r>
    </w:p>
    <w:p w14:paraId="6F950B53">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干旱：指长期无雨或少雨导致土壤和空气干燥的天气现象，会对农（林）业、水利以及人畜饮水等造成危害。</w:t>
      </w:r>
    </w:p>
    <w:p w14:paraId="1BD71A6D">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雷电：指发展旺盛的积雨云中伴有闪电和雷鸣的放电现象，会对人身安全、建筑、电力和通信设施等造成危害。</w:t>
      </w:r>
    </w:p>
    <w:p w14:paraId="4AD7BA2F">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冰雹：指由冰晶组成的固态降水，会对农（林）业、人身安全、室外设施等造成危害。</w:t>
      </w:r>
    </w:p>
    <w:p w14:paraId="53E6327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冰冻：指雨、雪、雾在物体上冻结成冰的天气现象，会对农（林）业、交通和电力、通信设施等造成危害。</w:t>
      </w:r>
    </w:p>
    <w:p w14:paraId="19423668">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霜冻：指地面温度降到零摄氏度或以下导致植物损伤的灾害。</w:t>
      </w:r>
    </w:p>
    <w:p w14:paraId="45F828CA">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大雾：指空气中悬浮的微小水滴或冰晶使能见度显著降低的天气现象，会对交通、电力、人体健康等造成危害。</w:t>
      </w:r>
    </w:p>
    <w:p w14:paraId="169B46F1">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霾：指空气中悬浮的微小尘粒、烟粒或盐粒使能见度显著降低的天气现象，会对交通、环境、人体健康等造成危害。</w:t>
      </w:r>
    </w:p>
    <w:p w14:paraId="0D9ADB0D">
      <w:pPr>
        <w:pStyle w:val="3"/>
        <w:keepNext w:val="0"/>
        <w:keepLines w:val="0"/>
        <w:pageBreakBefore w:val="0"/>
        <w:widowControl w:val="0"/>
        <w:kinsoku/>
        <w:wordWrap/>
        <w:overflowPunct/>
        <w:topLinePunct w:val="0"/>
        <w:autoSpaceDE/>
        <w:autoSpaceDN/>
        <w:bidi w:val="0"/>
        <w:snapToGrid w:val="0"/>
        <w:spacing w:before="318" w:beforeLines="100" w:after="0" w:line="360" w:lineRule="auto"/>
        <w:jc w:val="both"/>
        <w:textAlignment w:val="auto"/>
        <w:rPr>
          <w:rFonts w:hint="eastAsia" w:ascii="Times New Roman" w:hAnsi="Times New Roman" w:eastAsia="楷体" w:cs="Times New Roman"/>
          <w:b/>
          <w:bCs w:val="0"/>
        </w:rPr>
      </w:pPr>
      <w:bookmarkStart w:id="62" w:name="_Toc15293"/>
      <w:bookmarkStart w:id="63" w:name="_Toc445911696"/>
      <w:r>
        <w:rPr>
          <w:rFonts w:hint="eastAsia" w:ascii="Times New Roman" w:hAnsi="Times New Roman" w:eastAsia="楷体" w:cs="Times New Roman"/>
          <w:b/>
          <w:bCs w:val="0"/>
        </w:rPr>
        <w:t>6.2  附件</w:t>
      </w:r>
      <w:bookmarkEnd w:id="62"/>
      <w:bookmarkEnd w:id="63"/>
    </w:p>
    <w:p w14:paraId="6ED98C32">
      <w:pPr>
        <w:keepNext w:val="0"/>
        <w:keepLines w:val="0"/>
        <w:pageBreakBefore w:val="0"/>
        <w:widowControl w:val="0"/>
        <w:kinsoku/>
        <w:wordWrap/>
        <w:overflowPunct/>
        <w:topLinePunct w:val="0"/>
        <w:autoSpaceDE/>
        <w:autoSpaceDN/>
        <w:bidi w:val="0"/>
        <w:adjustRightInd/>
        <w:spacing w:line="580" w:lineRule="exact"/>
        <w:ind w:firstLine="822" w:firstLineChars="257"/>
        <w:textAlignment w:val="auto"/>
      </w:pPr>
      <w:r>
        <w:t>1. 气象灾害预警标准</w:t>
      </w:r>
    </w:p>
    <w:p w14:paraId="4EC825B9">
      <w:pPr>
        <w:keepNext w:val="0"/>
        <w:keepLines w:val="0"/>
        <w:pageBreakBefore w:val="0"/>
        <w:widowControl w:val="0"/>
        <w:kinsoku/>
        <w:wordWrap/>
        <w:overflowPunct/>
        <w:topLinePunct w:val="0"/>
        <w:autoSpaceDE/>
        <w:autoSpaceDN/>
        <w:bidi w:val="0"/>
        <w:adjustRightInd/>
        <w:spacing w:line="580" w:lineRule="exact"/>
        <w:ind w:firstLine="822" w:firstLineChars="257"/>
        <w:textAlignment w:val="auto"/>
      </w:pPr>
      <w:r>
        <w:rPr>
          <w:kern w:val="0"/>
        </w:rPr>
        <w:t xml:space="preserve">2. 各类气象灾害预警分级统计表 </w:t>
      </w:r>
    </w:p>
    <w:p w14:paraId="3FD79FE3">
      <w:pPr>
        <w:keepNext w:val="0"/>
        <w:keepLines w:val="0"/>
        <w:pageBreakBefore w:val="0"/>
        <w:widowControl w:val="0"/>
        <w:kinsoku/>
        <w:wordWrap/>
        <w:overflowPunct/>
        <w:topLinePunct w:val="0"/>
        <w:autoSpaceDE/>
        <w:autoSpaceDN/>
        <w:bidi w:val="0"/>
        <w:adjustRightInd/>
        <w:spacing w:line="580" w:lineRule="exact"/>
        <w:ind w:firstLine="800" w:firstLineChars="250"/>
        <w:textAlignment w:val="auto"/>
      </w:pPr>
      <w:r>
        <w:t xml:space="preserve">3. </w:t>
      </w:r>
      <w:r>
        <w:rPr>
          <w:rFonts w:hint="eastAsia"/>
          <w:lang w:val="en-US" w:eastAsia="zh-CN"/>
        </w:rPr>
        <w:t>杜集区</w:t>
      </w:r>
      <w:r>
        <w:t>气象灾害应急流程图</w:t>
      </w:r>
    </w:p>
    <w:p w14:paraId="44D85CD2">
      <w:pPr>
        <w:keepNext w:val="0"/>
        <w:keepLines w:val="0"/>
        <w:pageBreakBefore w:val="0"/>
        <w:widowControl w:val="0"/>
        <w:kinsoku/>
        <w:wordWrap/>
        <w:overflowPunct/>
        <w:topLinePunct w:val="0"/>
        <w:autoSpaceDE/>
        <w:autoSpaceDN/>
        <w:bidi w:val="0"/>
        <w:adjustRightInd/>
        <w:spacing w:line="580" w:lineRule="exact"/>
        <w:ind w:firstLine="800" w:firstLineChars="250"/>
        <w:textAlignment w:val="auto"/>
      </w:pPr>
      <w:r>
        <w:t xml:space="preserve">4. </w:t>
      </w:r>
      <w:r>
        <w:rPr>
          <w:rFonts w:hint="eastAsia"/>
          <w:lang w:val="en-US" w:eastAsia="zh-CN"/>
        </w:rPr>
        <w:t>杜集区</w:t>
      </w:r>
      <w:r>
        <w:t>气象灾害应急指挥体系框图</w:t>
      </w:r>
    </w:p>
    <w:p w14:paraId="5E708A4E">
      <w:pPr>
        <w:keepNext w:val="0"/>
        <w:keepLines w:val="0"/>
        <w:pageBreakBefore w:val="0"/>
        <w:widowControl w:val="0"/>
        <w:kinsoku/>
        <w:wordWrap/>
        <w:overflowPunct/>
        <w:topLinePunct w:val="0"/>
        <w:autoSpaceDE/>
        <w:autoSpaceDN/>
        <w:bidi w:val="0"/>
        <w:adjustRightInd/>
        <w:spacing w:line="580" w:lineRule="exact"/>
        <w:ind w:firstLine="822" w:firstLineChars="257"/>
        <w:textAlignment w:val="auto"/>
      </w:pPr>
      <w:r>
        <w:t xml:space="preserve">5. </w:t>
      </w:r>
      <w:r>
        <w:rPr>
          <w:rFonts w:hint="eastAsia"/>
          <w:lang w:val="en-US" w:eastAsia="zh-CN"/>
        </w:rPr>
        <w:t>杜集区</w:t>
      </w:r>
      <w:r>
        <w:t>气象灾害应急救援现场指挥部设置图</w:t>
      </w:r>
    </w:p>
    <w:p w14:paraId="01449FEE">
      <w:pPr>
        <w:keepNext w:val="0"/>
        <w:keepLines w:val="0"/>
        <w:pageBreakBefore w:val="0"/>
        <w:widowControl w:val="0"/>
        <w:kinsoku/>
        <w:wordWrap/>
        <w:overflowPunct/>
        <w:topLinePunct w:val="0"/>
        <w:autoSpaceDE/>
        <w:autoSpaceDN/>
        <w:bidi w:val="0"/>
        <w:adjustRightInd/>
        <w:spacing w:line="580" w:lineRule="exact"/>
        <w:ind w:firstLine="822" w:firstLineChars="257"/>
        <w:textAlignment w:val="auto"/>
      </w:pPr>
      <w:r>
        <w:t xml:space="preserve">6. </w:t>
      </w:r>
      <w:r>
        <w:rPr>
          <w:rFonts w:hint="eastAsia"/>
          <w:lang w:eastAsia="zh-CN"/>
        </w:rPr>
        <w:t>杜集区气象灾害应急预案</w:t>
      </w:r>
      <w:r>
        <w:t>修订表</w:t>
      </w:r>
    </w:p>
    <w:p w14:paraId="0ADEDAD3">
      <w:pPr>
        <w:pStyle w:val="4"/>
        <w:keepNext w:val="0"/>
        <w:keepLines w:val="0"/>
        <w:pageBreakBefore w:val="0"/>
        <w:widowControl w:val="0"/>
        <w:kinsoku/>
        <w:wordWrap/>
        <w:overflowPunct/>
        <w:topLinePunct w:val="0"/>
        <w:autoSpaceDE/>
        <w:autoSpaceDN/>
        <w:bidi w:val="0"/>
        <w:adjustRightInd/>
        <w:spacing w:before="0" w:after="0" w:line="580" w:lineRule="exact"/>
        <w:jc w:val="both"/>
        <w:textAlignment w:val="auto"/>
      </w:pPr>
      <w:bookmarkStart w:id="64" w:name="_Toc440463358"/>
      <w:bookmarkStart w:id="65" w:name="_Toc445911697"/>
    </w:p>
    <w:p w14:paraId="06DD5546">
      <w:pPr>
        <w:pStyle w:val="4"/>
        <w:keepNext w:val="0"/>
        <w:keepLines w:val="0"/>
        <w:pageBreakBefore w:val="0"/>
        <w:widowControl w:val="0"/>
        <w:kinsoku/>
        <w:wordWrap/>
        <w:overflowPunct/>
        <w:topLinePunct w:val="0"/>
        <w:autoSpaceDE/>
        <w:autoSpaceDN/>
        <w:bidi w:val="0"/>
        <w:adjustRightInd/>
        <w:spacing w:before="0" w:after="0" w:line="580" w:lineRule="exact"/>
        <w:jc w:val="both"/>
        <w:textAlignment w:val="auto"/>
        <w:rPr>
          <w:rFonts w:hint="eastAsia" w:eastAsia="黑体"/>
          <w:b w:val="0"/>
        </w:rPr>
      </w:pPr>
    </w:p>
    <w:p w14:paraId="231167D4">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1D1AF205">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4277DE17">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1B9252BA">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6DB3742C">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14BB620E">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0EFC4738">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07A11CB9">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0813F662">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7A28216C">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2B111C61">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26292ABF">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70869AEC">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21522EF3">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05F119BD">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6D798528">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47D3B59D">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6E7A6554">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049DE9DF">
      <w:pPr>
        <w:keepNext w:val="0"/>
        <w:keepLines w:val="0"/>
        <w:pageBreakBefore w:val="0"/>
        <w:widowControl w:val="0"/>
        <w:kinsoku/>
        <w:wordWrap/>
        <w:overflowPunct/>
        <w:topLinePunct w:val="0"/>
        <w:autoSpaceDE/>
        <w:autoSpaceDN/>
        <w:bidi w:val="0"/>
        <w:adjustRightInd/>
        <w:textAlignment w:val="auto"/>
        <w:rPr>
          <w:rFonts w:hint="eastAsia" w:eastAsia="黑体"/>
          <w:b w:val="0"/>
        </w:rPr>
      </w:pPr>
    </w:p>
    <w:p w14:paraId="560154C4">
      <w:pPr>
        <w:pStyle w:val="4"/>
        <w:keepNext w:val="0"/>
        <w:keepLines w:val="0"/>
        <w:pageBreakBefore w:val="0"/>
        <w:widowControl w:val="0"/>
        <w:kinsoku/>
        <w:wordWrap/>
        <w:overflowPunct/>
        <w:topLinePunct w:val="0"/>
        <w:autoSpaceDE/>
        <w:autoSpaceDN/>
        <w:bidi w:val="0"/>
        <w:adjustRightInd/>
        <w:spacing w:before="0" w:after="0" w:line="580" w:lineRule="exact"/>
        <w:jc w:val="both"/>
        <w:textAlignment w:val="auto"/>
        <w:rPr>
          <w:rFonts w:eastAsia="黑体"/>
          <w:b w:val="0"/>
        </w:rPr>
      </w:pPr>
      <w:bookmarkStart w:id="66" w:name="_Toc3105"/>
      <w:r>
        <w:rPr>
          <w:rFonts w:eastAsia="黑体"/>
          <w:b w:val="0"/>
        </w:rPr>
        <w:t>附件1</w:t>
      </w:r>
      <w:bookmarkEnd w:id="66"/>
    </w:p>
    <w:p w14:paraId="43345514">
      <w:pPr>
        <w:pStyle w:val="4"/>
        <w:keepNext w:val="0"/>
        <w:keepLines w:val="0"/>
        <w:pageBreakBefore w:val="0"/>
        <w:widowControl w:val="0"/>
        <w:kinsoku/>
        <w:wordWrap/>
        <w:overflowPunct/>
        <w:topLinePunct w:val="0"/>
        <w:autoSpaceDE/>
        <w:autoSpaceDN/>
        <w:bidi w:val="0"/>
        <w:adjustRightInd/>
        <w:spacing w:before="0" w:after="0" w:line="580" w:lineRule="exact"/>
        <w:jc w:val="center"/>
        <w:textAlignment w:val="auto"/>
        <w:rPr>
          <w:rFonts w:hint="eastAsia" w:eastAsia="方正小标宋简体"/>
          <w:b w:val="0"/>
          <w:bCs w:val="0"/>
          <w:sz w:val="44"/>
          <w:szCs w:val="44"/>
        </w:rPr>
      </w:pPr>
    </w:p>
    <w:p w14:paraId="2E0ED3BC">
      <w:pPr>
        <w:pStyle w:val="4"/>
        <w:keepNext w:val="0"/>
        <w:keepLines w:val="0"/>
        <w:pageBreakBefore w:val="0"/>
        <w:widowControl w:val="0"/>
        <w:kinsoku/>
        <w:wordWrap/>
        <w:overflowPunct/>
        <w:topLinePunct w:val="0"/>
        <w:autoSpaceDE/>
        <w:autoSpaceDN/>
        <w:bidi w:val="0"/>
        <w:adjustRightInd/>
        <w:spacing w:before="0" w:after="0" w:line="580" w:lineRule="exact"/>
        <w:jc w:val="center"/>
        <w:textAlignment w:val="auto"/>
        <w:rPr>
          <w:rFonts w:hint="eastAsia" w:ascii="宋体" w:hAnsi="宋体" w:eastAsia="宋体" w:cs="宋体"/>
          <w:b w:val="0"/>
          <w:bCs w:val="0"/>
          <w:sz w:val="36"/>
          <w:szCs w:val="36"/>
        </w:rPr>
      </w:pPr>
      <w:bookmarkStart w:id="67" w:name="_Toc17932"/>
      <w:r>
        <w:rPr>
          <w:rFonts w:hint="eastAsia" w:ascii="宋体" w:hAnsi="宋体" w:eastAsia="宋体" w:cs="宋体"/>
          <w:b w:val="0"/>
          <w:bCs w:val="0"/>
          <w:sz w:val="36"/>
          <w:szCs w:val="36"/>
        </w:rPr>
        <w:t>气象灾害预警标准</w:t>
      </w:r>
      <w:bookmarkEnd w:id="64"/>
      <w:bookmarkEnd w:id="65"/>
      <w:bookmarkEnd w:id="67"/>
    </w:p>
    <w:p w14:paraId="36179427">
      <w:pPr>
        <w:keepNext w:val="0"/>
        <w:keepLines w:val="0"/>
        <w:pageBreakBefore w:val="0"/>
        <w:widowControl w:val="0"/>
        <w:kinsoku/>
        <w:wordWrap/>
        <w:overflowPunct/>
        <w:topLinePunct w:val="0"/>
        <w:autoSpaceDE/>
        <w:autoSpaceDN/>
        <w:bidi w:val="0"/>
        <w:adjustRightInd/>
        <w:spacing w:line="580" w:lineRule="exact"/>
        <w:textAlignment w:val="auto"/>
      </w:pPr>
    </w:p>
    <w:p w14:paraId="2D9B616B">
      <w:pPr>
        <w:keepNext w:val="0"/>
        <w:keepLines w:val="0"/>
        <w:pageBreakBefore w:val="0"/>
        <w:widowControl w:val="0"/>
        <w:kinsoku/>
        <w:wordWrap/>
        <w:overflowPunct/>
        <w:topLinePunct w:val="0"/>
        <w:autoSpaceDE/>
        <w:autoSpaceDN/>
        <w:bidi w:val="0"/>
        <w:adjustRightInd/>
        <w:spacing w:line="580" w:lineRule="exact"/>
        <w:textAlignment w:val="auto"/>
      </w:pPr>
      <w:r>
        <w:t>　　根据预测分析结果，对可能发生和可以预警的气象灾害进行预警。预警级别依据气象灾害可能造成或已经造成的危害程度、紧急程度和发展态势，分为</w:t>
      </w:r>
      <w:r>
        <w:rPr>
          <w:b/>
        </w:rPr>
        <w:t>Ⅰ级（特别重大）、Ⅱ级（重大）、Ⅲ级（较大）、Ⅳ级（一般）</w:t>
      </w:r>
      <w:r>
        <w:t>四级预警，分别用</w:t>
      </w:r>
      <w:r>
        <w:rPr>
          <w:b/>
          <w:bCs/>
        </w:rPr>
        <w:t>红色、橙色、黄色、蓝色</w:t>
      </w:r>
      <w:r>
        <w:t>标示。</w:t>
      </w:r>
    </w:p>
    <w:p w14:paraId="339CA516">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ascii="Times New Roman" w:hAnsi="Times New Roman" w:eastAsia="仿宋_GB2312" w:cs="Times New Roman"/>
          <w:b/>
          <w:sz w:val="32"/>
          <w:szCs w:val="32"/>
        </w:rPr>
      </w:pPr>
      <w:r>
        <w:rPr>
          <w:rFonts w:ascii="Times New Roman" w:hAnsi="Times New Roman" w:eastAsia="仿宋_GB2312" w:cs="Times New Roman"/>
          <w:b/>
          <w:sz w:val="32"/>
          <w:szCs w:val="32"/>
        </w:rPr>
        <w:t xml:space="preserve">    </w:t>
      </w:r>
      <w:r>
        <w:rPr>
          <w:rFonts w:ascii="Times New Roman" w:hAnsi="Times New Roman" w:eastAsia="黑体" w:cs="Times New Roman"/>
          <w:bCs/>
          <w:sz w:val="32"/>
          <w:szCs w:val="32"/>
        </w:rPr>
        <w:t>一、Ⅰ级预警</w:t>
      </w:r>
      <w:r>
        <w:rPr>
          <w:rFonts w:ascii="Times New Roman" w:hAnsi="Times New Roman" w:eastAsia="仿宋_GB2312" w:cs="Times New Roman"/>
          <w:b/>
          <w:sz w:val="32"/>
          <w:szCs w:val="32"/>
        </w:rPr>
        <w:t xml:space="preserve"> </w:t>
      </w:r>
    </w:p>
    <w:p w14:paraId="2F5F0C91">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1"/>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（1）暴雨：过去48小时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2/3以上自动雨量站出现特大暴雨天气，预计未来24小时该地区仍将出现大暴雨天气。 </w:t>
      </w:r>
    </w:p>
    <w:p w14:paraId="1ADA4813">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1"/>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（2）台风：受台风影响，过去24小时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大部地区出现大暴雨以上天气并伴有11级或以上大风，预计未来24小时仍将出现暴雨天气。 </w:t>
      </w:r>
    </w:p>
    <w:p w14:paraId="1407E42A">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1"/>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（3）暴雪：过去24小时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大部地区出现20毫米及以上的暴雪天气，预计未来24小时仍将出现15毫米及以上的暴雪天气。 </w:t>
      </w:r>
    </w:p>
    <w:p w14:paraId="6235E94B">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1"/>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（4）干旱：</w:t>
      </w:r>
      <w:r>
        <w:rPr>
          <w:rFonts w:hint="eastAsia" w:ascii="Times New Roman" w:hAnsi="Times New Roman" w:eastAsia="仿宋_GB2312" w:cs="Times New Roman"/>
          <w:color w:val="000000"/>
          <w:sz w:val="32"/>
          <w:szCs w:val="32"/>
          <w:lang w:eastAsia="zh-CN"/>
        </w:rPr>
        <w:t>我区</w:t>
      </w:r>
      <w:r>
        <w:rPr>
          <w:rFonts w:ascii="Times New Roman" w:hAnsi="Times New Roman" w:eastAsia="仿宋_GB2312" w:cs="Times New Roman"/>
          <w:color w:val="000000"/>
          <w:sz w:val="32"/>
          <w:szCs w:val="32"/>
        </w:rPr>
        <w:t>超4/5国土面积达到气象干旱重旱等级，部分乡镇出现气象干旱特旱等级，或者同时段干旱的程度达50年一遇，预计干旱天气或干旱范围进一步发展。</w:t>
      </w:r>
      <w:r>
        <w:rPr>
          <w:rFonts w:ascii="Times New Roman" w:hAnsi="Times New Roman" w:eastAsia="仿宋_GB2312" w:cs="Times New Roman"/>
          <w:sz w:val="32"/>
          <w:szCs w:val="32"/>
        </w:rPr>
        <w:t xml:space="preserve"> </w:t>
      </w:r>
    </w:p>
    <w:p w14:paraId="292CB49E">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right="-52"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（5）各种灾害性天气已对群众生产生活造成特别重大损失和影响，以及上述灾害已经启动Ⅱ级响应但仍可能持续发展或影响其他地区的。 </w:t>
      </w:r>
    </w:p>
    <w:p w14:paraId="471E2BB7">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right="840"/>
        <w:jc w:val="both"/>
        <w:textAlignment w:val="auto"/>
        <w:rPr>
          <w:rFonts w:ascii="Times New Roman" w:hAnsi="Times New Roman" w:eastAsia="仿宋_GB2312" w:cs="Times New Roman"/>
          <w:b/>
          <w:sz w:val="32"/>
          <w:szCs w:val="32"/>
        </w:rPr>
      </w:pPr>
      <w:r>
        <w:rPr>
          <w:rFonts w:ascii="Times New Roman" w:hAnsi="Times New Roman" w:eastAsia="仿宋_GB2312" w:cs="Times New Roman"/>
          <w:b/>
          <w:sz w:val="32"/>
          <w:szCs w:val="32"/>
        </w:rPr>
        <w:t xml:space="preserve"> </w:t>
      </w:r>
      <w:r>
        <w:rPr>
          <w:rFonts w:ascii="Times New Roman" w:hAnsi="Times New Roman" w:eastAsia="黑体" w:cs="Times New Roman"/>
          <w:bCs/>
          <w:sz w:val="32"/>
          <w:szCs w:val="32"/>
        </w:rPr>
        <w:t xml:space="preserve">   二、Ⅱ级预警 </w:t>
      </w:r>
    </w:p>
    <w:p w14:paraId="4EA898DF">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right="-52" w:firstLine="567"/>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（1）暴雨：过去48小时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1/3以上自动雨量站出现大暴雨天气，预计未来24小时仍将出现暴雨天气。</w:t>
      </w:r>
    </w:p>
    <w:p w14:paraId="65B2C634">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7"/>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（2）台风：受台风影响，过去24小时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大部地区出现暴雨天气并伴有9级或以上大风，预计未来24小时仍将出现暴雨天气。 </w:t>
      </w:r>
    </w:p>
    <w:p w14:paraId="42ECBEE3">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（3）暴雪：过去24小时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大部分地区出现15毫米及以上的暴雪天气，预计未来24小时仍将出现暴雪天气。 </w:t>
      </w:r>
    </w:p>
    <w:p w14:paraId="02202EB9">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（4）干旱：</w:t>
      </w:r>
      <w:r>
        <w:rPr>
          <w:rFonts w:hint="eastAsia"/>
          <w:lang w:eastAsia="zh-CN"/>
        </w:rPr>
        <w:t>全区</w:t>
      </w:r>
      <w:r>
        <w:rPr>
          <w:color w:val="000000"/>
        </w:rPr>
        <w:t>超2/3国土面积达到气象干旱重旱等级，且部分乡镇出现气象干旱特旱等级，或者同时段干旱程度达到30年一遇，预计干旱天气或干旱范围进一步发展。</w:t>
      </w:r>
      <w:r>
        <w:t xml:space="preserve">   </w:t>
      </w:r>
    </w:p>
    <w:p w14:paraId="60C782C3">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（5）寒潮：预计未来24小时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大部分地区气温下降16℃以上并伴有6级或以上大风，最低气温降至0℃以下。 </w:t>
      </w:r>
    </w:p>
    <w:p w14:paraId="0C6B0832">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（6）高温：过去24小时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2/3以上自动气象站出现最高气温达37摄氏度，且个别地区达到40℃及以上，预计未来48小时上述地区仍将出现37摄氏度及以上高温天气。 </w:t>
      </w:r>
    </w:p>
    <w:p w14:paraId="12F400AE">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（7）灾害性天气已对群众生产生活造成重大损失和影响，以及上述灾害已经启动Ⅲ级响应但仍可能持续发展或影响其他地区的。 </w:t>
      </w:r>
    </w:p>
    <w:p w14:paraId="3C009D12">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ascii="Times New Roman" w:hAnsi="Times New Roman" w:eastAsia="仿宋_GB2312" w:cs="Times New Roman"/>
          <w:b/>
          <w:sz w:val="32"/>
          <w:szCs w:val="32"/>
        </w:rPr>
      </w:pPr>
      <w:r>
        <w:rPr>
          <w:rFonts w:ascii="Times New Roman" w:hAnsi="Times New Roman" w:eastAsia="仿宋_GB2312" w:cs="Times New Roman"/>
          <w:b/>
          <w:sz w:val="32"/>
          <w:szCs w:val="32"/>
        </w:rPr>
        <w:t xml:space="preserve">    </w:t>
      </w:r>
      <w:r>
        <w:rPr>
          <w:rFonts w:ascii="Times New Roman" w:hAnsi="Times New Roman" w:eastAsia="黑体" w:cs="Times New Roman"/>
          <w:bCs/>
          <w:sz w:val="32"/>
          <w:szCs w:val="32"/>
        </w:rPr>
        <w:t>三、Ⅲ级预警</w:t>
      </w:r>
      <w:r>
        <w:rPr>
          <w:rFonts w:ascii="Times New Roman" w:hAnsi="Times New Roman" w:eastAsia="仿宋_GB2312" w:cs="Times New Roman"/>
          <w:b/>
          <w:sz w:val="32"/>
          <w:szCs w:val="32"/>
        </w:rPr>
        <w:t xml:space="preserve"> </w:t>
      </w:r>
    </w:p>
    <w:p w14:paraId="14FF65B0">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（1）暴雨：过去24小时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2/3以上自动雨量站点出现暴雨或以上量级的天气，预计未来24小时上述地区仍将出现暴雨天气；</w:t>
      </w:r>
    </w:p>
    <w:p w14:paraId="6C38DDDB">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（2）台风：受台风影响，过去24小时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大部地区出现暴雨天气并伴有7-8级大风，预计未来24小时仍将维持以上天气。 </w:t>
      </w:r>
    </w:p>
    <w:p w14:paraId="15442329">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（3）暴雪：过去24小时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大部地区出现暴雪天气，预计未来24小时仍将出现暴雪。 </w:t>
      </w:r>
    </w:p>
    <w:p w14:paraId="519DC907">
      <w:pPr>
        <w:keepNext w:val="0"/>
        <w:keepLines w:val="0"/>
        <w:pageBreakBefore w:val="0"/>
        <w:widowControl w:val="0"/>
        <w:kinsoku/>
        <w:wordWrap/>
        <w:overflowPunct/>
        <w:topLinePunct w:val="0"/>
        <w:autoSpaceDE/>
        <w:autoSpaceDN/>
        <w:bidi w:val="0"/>
        <w:adjustRightInd/>
        <w:spacing w:line="580" w:lineRule="exact"/>
        <w:ind w:firstLine="480" w:firstLineChars="150"/>
        <w:textAlignment w:val="auto"/>
      </w:pPr>
      <w:r>
        <w:t>（4）干旱：</w:t>
      </w:r>
      <w:r>
        <w:rPr>
          <w:rFonts w:hint="eastAsia"/>
          <w:lang w:eastAsia="zh-CN"/>
        </w:rPr>
        <w:t>全区</w:t>
      </w:r>
      <w:r>
        <w:rPr>
          <w:color w:val="000000"/>
        </w:rPr>
        <w:t>超1/2国土面积达到气象干旱重旱等级，或者同时段干旱程度达到10年一遇，预计干旱天气或干旱范围进一步发展。</w:t>
      </w:r>
      <w:r>
        <w:t xml:space="preserve"> </w:t>
      </w:r>
    </w:p>
    <w:p w14:paraId="70EB621F">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（5）冰冻：过去48小时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大部地区出现严重冰冻天气，预计未来24小时仍将出现冰冻天气。 </w:t>
      </w:r>
    </w:p>
    <w:p w14:paraId="5E87665F">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（6）低温：过去48小时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出现较常年同期异常偏低的持续低温天气并出现雨（雪）和冰冻，预计未来24小时气温持续偏低。 </w:t>
      </w:r>
    </w:p>
    <w:p w14:paraId="225D1EDE">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（7）寒潮：预计未来24小时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大部分地区气温下降12℃以上并伴有6级或以上大风，最低气温降至4℃以下。 </w:t>
      </w:r>
    </w:p>
    <w:p w14:paraId="6E825E2D">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（8）高温：过去24小时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有1/2以上自动气象站出现最高气温达37摄氏度，且有少部分地区达到40℃及以上，预计未来48小时大部分地区仍将出现37摄氏度及以上高温天气。 </w:t>
      </w:r>
    </w:p>
    <w:p w14:paraId="358AD2E0">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（9）各种灾害性天气已对群众生产生活造成较大损失和影响，以及上述灾害已经启动Ⅳ级响应但仍可能持续发展或影响其他地区的。 </w:t>
      </w:r>
    </w:p>
    <w:p w14:paraId="2A6CCAC9">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ascii="Times New Roman" w:hAnsi="Times New Roman" w:eastAsia="仿宋_GB2312" w:cs="Times New Roman"/>
          <w:b/>
          <w:sz w:val="32"/>
          <w:szCs w:val="32"/>
        </w:rPr>
      </w:pPr>
      <w:r>
        <w:rPr>
          <w:rFonts w:ascii="Times New Roman" w:hAnsi="Times New Roman" w:eastAsia="黑体" w:cs="Times New Roman"/>
          <w:bCs/>
          <w:sz w:val="32"/>
          <w:szCs w:val="32"/>
        </w:rPr>
        <w:t xml:space="preserve">    四、Ⅳ级预警 </w:t>
      </w:r>
    </w:p>
    <w:p w14:paraId="63762775">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（1）暴雨：预计未来24小时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超1/3自动雨量站将出现暴雨天气，且有分散的大暴雨。 </w:t>
      </w:r>
    </w:p>
    <w:p w14:paraId="294BE140">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（2）台风：受台风影响，过去24小时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部分地区出现暴雨天气并伴有6级或以上大风，预计未来24小时仍将维持以上天气。  </w:t>
      </w:r>
    </w:p>
    <w:p w14:paraId="3D322747">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（3）暴雪：预计未来24小时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大部地区将出现暴雪天气。 </w:t>
      </w:r>
    </w:p>
    <w:p w14:paraId="6D02E655">
      <w:pPr>
        <w:keepNext w:val="0"/>
        <w:keepLines w:val="0"/>
        <w:pageBreakBefore w:val="0"/>
        <w:widowControl w:val="0"/>
        <w:kinsoku/>
        <w:wordWrap/>
        <w:overflowPunct/>
        <w:topLinePunct w:val="0"/>
        <w:autoSpaceDE/>
        <w:autoSpaceDN/>
        <w:bidi w:val="0"/>
        <w:adjustRightInd/>
        <w:spacing w:line="580" w:lineRule="exact"/>
        <w:textAlignment w:val="auto"/>
      </w:pPr>
      <w:r>
        <w:t xml:space="preserve">   （4）干旱：</w:t>
      </w:r>
      <w:r>
        <w:rPr>
          <w:rFonts w:hint="eastAsia"/>
          <w:lang w:eastAsia="zh-CN"/>
        </w:rPr>
        <w:t>全区</w:t>
      </w:r>
      <w:r>
        <w:rPr>
          <w:color w:val="000000"/>
        </w:rPr>
        <w:t>超1/3国土面积达到气象干旱重旱等级，或者同时段干旱程度达到5年一遇，预计干旱天气或干旱范围进一步发展。</w:t>
      </w:r>
      <w:r>
        <w:t xml:space="preserve"> </w:t>
      </w:r>
    </w:p>
    <w:p w14:paraId="20E09833">
      <w:pPr>
        <w:pStyle w:val="30"/>
        <w:keepNext w:val="0"/>
        <w:keepLines w:val="0"/>
        <w:pageBreakBefore w:val="0"/>
        <w:widowControl w:val="0"/>
        <w:numPr>
          <w:ilvl w:val="0"/>
          <w:numId w:val="1"/>
        </w:numPr>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寒潮：预计未来24小时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大部分地区气温下降8℃以上并伴有6级或以上大风，最低气温降至4℃以下。 </w:t>
      </w:r>
    </w:p>
    <w:p w14:paraId="3D8D0B90">
      <w:pPr>
        <w:pStyle w:val="30"/>
        <w:keepNext w:val="0"/>
        <w:keepLines w:val="0"/>
        <w:pageBreakBefore w:val="0"/>
        <w:widowControl w:val="0"/>
        <w:numPr>
          <w:ilvl w:val="0"/>
          <w:numId w:val="1"/>
        </w:numPr>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冰冻：过去24小时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未出现冰冻天气，预计未来48小时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大部地区将出现冰冻天气。 </w:t>
      </w:r>
    </w:p>
    <w:p w14:paraId="72D205C0">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（7）低温：过去24小时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出现较常年同期异常偏低的持续低温天气并出现雨（雪）和冰冻，预计未来24小时气温持续偏低。 </w:t>
      </w:r>
    </w:p>
    <w:p w14:paraId="0E6218DC">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（8）大风：预计未来48小时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将出现平均风力达9～10级及以上大风天气。 </w:t>
      </w:r>
    </w:p>
    <w:p w14:paraId="7DF66DC1">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（9）霜冻：预计未来24小时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将出现霜冻天气。 </w:t>
      </w:r>
    </w:p>
    <w:p w14:paraId="38097299">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ind w:firstLine="56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（10）高温：过去24小时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有1/2以上自动气象站出现最高气温达37摄氏度，预计未来48小时大部分地区仍将出现37摄氏度及以上高温天气。 </w:t>
      </w:r>
    </w:p>
    <w:p w14:paraId="310EE2F8">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（11）大雾：预计未来24小时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大部地区将出现能见度小于200米的大雾天气。 </w:t>
      </w:r>
    </w:p>
    <w:p w14:paraId="459195BB">
      <w:pPr>
        <w:pStyle w:val="30"/>
        <w:keepNext w:val="0"/>
        <w:keepLines w:val="0"/>
        <w:pageBreakBefore w:val="0"/>
        <w:widowControl w:val="0"/>
        <w:kinsoku/>
        <w:wordWrap/>
        <w:overflowPunct/>
        <w:topLinePunct w:val="0"/>
        <w:autoSpaceDE/>
        <w:autoSpaceDN/>
        <w:bidi w:val="0"/>
        <w:adjustRightInd/>
        <w:spacing w:before="0" w:beforeAutospacing="0" w:after="0" w:afterAutospacing="0" w:line="580" w:lineRule="exact"/>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（12）强对流（冰雹、雷电）:预计未来24小时</w:t>
      </w:r>
      <w:r>
        <w:rPr>
          <w:rFonts w:hint="eastAsia" w:ascii="Times New Roman" w:hAnsi="Times New Roman" w:eastAsia="仿宋_GB2312" w:cs="Times New Roman"/>
          <w:sz w:val="32"/>
          <w:szCs w:val="32"/>
          <w:lang w:eastAsia="zh-CN"/>
        </w:rPr>
        <w:t>全区</w:t>
      </w:r>
      <w:r>
        <w:rPr>
          <w:rFonts w:ascii="Times New Roman" w:hAnsi="Times New Roman" w:eastAsia="仿宋_GB2312" w:cs="Times New Roman"/>
          <w:sz w:val="32"/>
          <w:szCs w:val="32"/>
        </w:rPr>
        <w:t xml:space="preserve">大部分地区将出现强对流（冰雹、雷电）天气。 </w:t>
      </w:r>
    </w:p>
    <w:p w14:paraId="22BBA823">
      <w:pPr>
        <w:keepNext w:val="0"/>
        <w:keepLines w:val="0"/>
        <w:pageBreakBefore w:val="0"/>
        <w:widowControl w:val="0"/>
        <w:kinsoku/>
        <w:wordWrap/>
        <w:overflowPunct/>
        <w:topLinePunct w:val="0"/>
        <w:autoSpaceDE/>
        <w:autoSpaceDN/>
        <w:bidi w:val="0"/>
        <w:adjustRightInd/>
        <w:spacing w:line="580" w:lineRule="exact"/>
        <w:ind w:firstLine="627" w:firstLineChars="196"/>
        <w:textAlignment w:val="auto"/>
        <w:rPr>
          <w:rFonts w:eastAsia="黑体"/>
          <w:bCs/>
        </w:rPr>
      </w:pPr>
      <w:r>
        <w:rPr>
          <w:rFonts w:eastAsia="黑体"/>
          <w:bCs/>
        </w:rPr>
        <w:t>五、多种灾害预警</w:t>
      </w:r>
    </w:p>
    <w:p w14:paraId="4F2C12DE">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pPr>
      <w:r>
        <w:t>当同时发生两种以上气象灾害且分别达到不同预警级别时，按照各自预警级别分别预警。当同时发生两种以上气象灾害，且均没有达到预警标准，但可能或已经造成一定影响时，视情况进行预警。</w:t>
      </w:r>
    </w:p>
    <w:p w14:paraId="3578BE29">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szCs w:val="21"/>
        </w:rPr>
      </w:pPr>
    </w:p>
    <w:p w14:paraId="06ECDC9C">
      <w:pPr>
        <w:keepNext w:val="0"/>
        <w:keepLines w:val="0"/>
        <w:pageBreakBefore w:val="0"/>
        <w:widowControl w:val="0"/>
        <w:kinsoku/>
        <w:wordWrap/>
        <w:overflowPunct/>
        <w:topLinePunct w:val="0"/>
        <w:autoSpaceDE/>
        <w:autoSpaceDN/>
        <w:bidi w:val="0"/>
        <w:adjustRightInd/>
        <w:snapToGrid w:val="0"/>
        <w:spacing w:before="312" w:after="312" w:line="580" w:lineRule="exact"/>
        <w:ind w:right="687"/>
        <w:textAlignment w:val="auto"/>
        <w:rPr>
          <w:b/>
          <w:kern w:val="0"/>
          <w:sz w:val="28"/>
          <w:szCs w:val="28"/>
        </w:rPr>
      </w:pPr>
    </w:p>
    <w:p w14:paraId="5543D6D1">
      <w:pPr>
        <w:keepNext w:val="0"/>
        <w:keepLines w:val="0"/>
        <w:pageBreakBefore w:val="0"/>
        <w:widowControl w:val="0"/>
        <w:kinsoku/>
        <w:wordWrap/>
        <w:overflowPunct/>
        <w:topLinePunct w:val="0"/>
        <w:autoSpaceDE/>
        <w:autoSpaceDN/>
        <w:bidi w:val="0"/>
        <w:adjustRightInd/>
        <w:snapToGrid w:val="0"/>
        <w:spacing w:before="312" w:after="312" w:line="580" w:lineRule="exact"/>
        <w:ind w:right="687"/>
        <w:textAlignment w:val="auto"/>
        <w:rPr>
          <w:b/>
          <w:kern w:val="0"/>
          <w:sz w:val="28"/>
          <w:szCs w:val="28"/>
        </w:rPr>
      </w:pPr>
    </w:p>
    <w:p w14:paraId="7D399392">
      <w:pPr>
        <w:keepNext w:val="0"/>
        <w:keepLines w:val="0"/>
        <w:pageBreakBefore w:val="0"/>
        <w:widowControl w:val="0"/>
        <w:kinsoku/>
        <w:wordWrap/>
        <w:overflowPunct/>
        <w:topLinePunct w:val="0"/>
        <w:autoSpaceDE/>
        <w:autoSpaceDN/>
        <w:bidi w:val="0"/>
        <w:adjustRightInd/>
        <w:snapToGrid w:val="0"/>
        <w:spacing w:before="312" w:after="312" w:line="580" w:lineRule="exact"/>
        <w:ind w:right="687"/>
        <w:textAlignment w:val="auto"/>
        <w:rPr>
          <w:b/>
          <w:kern w:val="0"/>
          <w:sz w:val="28"/>
          <w:szCs w:val="28"/>
        </w:rPr>
      </w:pPr>
    </w:p>
    <w:p w14:paraId="1E2ED114">
      <w:pPr>
        <w:keepNext w:val="0"/>
        <w:keepLines w:val="0"/>
        <w:pageBreakBefore w:val="0"/>
        <w:widowControl w:val="0"/>
        <w:kinsoku/>
        <w:wordWrap/>
        <w:overflowPunct/>
        <w:topLinePunct w:val="0"/>
        <w:autoSpaceDE/>
        <w:autoSpaceDN/>
        <w:bidi w:val="0"/>
        <w:adjustRightInd/>
        <w:snapToGrid w:val="0"/>
        <w:spacing w:before="312" w:after="312" w:line="580" w:lineRule="exact"/>
        <w:ind w:right="687"/>
        <w:textAlignment w:val="auto"/>
        <w:rPr>
          <w:b/>
          <w:kern w:val="0"/>
          <w:sz w:val="28"/>
          <w:szCs w:val="28"/>
        </w:rPr>
      </w:pPr>
    </w:p>
    <w:p w14:paraId="08D37242">
      <w:pPr>
        <w:keepNext w:val="0"/>
        <w:keepLines w:val="0"/>
        <w:pageBreakBefore w:val="0"/>
        <w:widowControl w:val="0"/>
        <w:kinsoku/>
        <w:wordWrap/>
        <w:overflowPunct/>
        <w:topLinePunct w:val="0"/>
        <w:autoSpaceDE/>
        <w:autoSpaceDN/>
        <w:bidi w:val="0"/>
        <w:adjustRightInd/>
        <w:snapToGrid w:val="0"/>
        <w:spacing w:before="312" w:after="312" w:line="580" w:lineRule="exact"/>
        <w:ind w:right="687"/>
        <w:textAlignment w:val="auto"/>
        <w:rPr>
          <w:b/>
          <w:kern w:val="0"/>
          <w:sz w:val="28"/>
          <w:szCs w:val="28"/>
        </w:rPr>
      </w:pPr>
    </w:p>
    <w:p w14:paraId="5C43D683">
      <w:pPr>
        <w:keepNext w:val="0"/>
        <w:keepLines w:val="0"/>
        <w:pageBreakBefore w:val="0"/>
        <w:widowControl w:val="0"/>
        <w:kinsoku/>
        <w:wordWrap/>
        <w:overflowPunct/>
        <w:topLinePunct w:val="0"/>
        <w:autoSpaceDE/>
        <w:autoSpaceDN/>
        <w:bidi w:val="0"/>
        <w:adjustRightInd/>
        <w:snapToGrid w:val="0"/>
        <w:spacing w:before="312" w:after="312" w:line="580" w:lineRule="exact"/>
        <w:ind w:right="687"/>
        <w:textAlignment w:val="auto"/>
        <w:rPr>
          <w:b/>
          <w:kern w:val="0"/>
          <w:sz w:val="28"/>
          <w:szCs w:val="28"/>
        </w:rPr>
      </w:pPr>
    </w:p>
    <w:p w14:paraId="209CD939">
      <w:pPr>
        <w:pStyle w:val="4"/>
        <w:keepNext w:val="0"/>
        <w:keepLines w:val="0"/>
        <w:pageBreakBefore w:val="0"/>
        <w:widowControl w:val="0"/>
        <w:kinsoku/>
        <w:wordWrap/>
        <w:overflowPunct/>
        <w:topLinePunct w:val="0"/>
        <w:autoSpaceDE/>
        <w:autoSpaceDN/>
        <w:bidi w:val="0"/>
        <w:adjustRightInd/>
        <w:spacing w:line="580" w:lineRule="exact"/>
        <w:textAlignment w:val="auto"/>
        <w:rPr>
          <w:rFonts w:eastAsia="黑体"/>
          <w:b w:val="0"/>
          <w:kern w:val="0"/>
        </w:rPr>
      </w:pPr>
      <w:bookmarkStart w:id="68" w:name="_Toc7031"/>
      <w:bookmarkStart w:id="69" w:name="_Toc445911698"/>
      <w:r>
        <w:rPr>
          <w:rFonts w:eastAsia="黑体"/>
          <w:b w:val="0"/>
          <w:kern w:val="0"/>
        </w:rPr>
        <w:t>附件2</w:t>
      </w:r>
      <w:bookmarkEnd w:id="68"/>
    </w:p>
    <w:p w14:paraId="0FD0DE39">
      <w:pPr>
        <w:pStyle w:val="4"/>
        <w:keepNext w:val="0"/>
        <w:keepLines w:val="0"/>
        <w:pageBreakBefore w:val="0"/>
        <w:widowControl w:val="0"/>
        <w:kinsoku/>
        <w:wordWrap/>
        <w:overflowPunct/>
        <w:topLinePunct w:val="0"/>
        <w:autoSpaceDE/>
        <w:autoSpaceDN/>
        <w:bidi w:val="0"/>
        <w:adjustRightInd/>
        <w:spacing w:line="580" w:lineRule="exact"/>
        <w:jc w:val="center"/>
        <w:textAlignment w:val="auto"/>
        <w:rPr>
          <w:rFonts w:hint="eastAsia" w:ascii="宋体" w:hAnsi="宋体" w:eastAsia="宋体" w:cs="宋体"/>
          <w:b w:val="0"/>
          <w:kern w:val="0"/>
          <w:sz w:val="36"/>
          <w:szCs w:val="36"/>
        </w:rPr>
      </w:pPr>
      <w:bookmarkStart w:id="70" w:name="_Toc17503"/>
      <w:r>
        <w:rPr>
          <w:rFonts w:hint="eastAsia" w:ascii="宋体" w:hAnsi="宋体" w:eastAsia="宋体" w:cs="宋体"/>
          <w:b w:val="0"/>
          <w:kern w:val="0"/>
          <w:sz w:val="36"/>
          <w:szCs w:val="36"/>
        </w:rPr>
        <w:t>各类气象灾害预警分级统计表</w:t>
      </w:r>
      <w:bookmarkEnd w:id="69"/>
      <w:bookmarkEnd w:id="70"/>
    </w:p>
    <w:tbl>
      <w:tblPr>
        <w:tblStyle w:val="14"/>
        <w:tblW w:w="0" w:type="auto"/>
        <w:jc w:val="center"/>
        <w:tblLayout w:type="fixed"/>
        <w:tblCellMar>
          <w:top w:w="0" w:type="dxa"/>
          <w:left w:w="108" w:type="dxa"/>
          <w:bottom w:w="0" w:type="dxa"/>
          <w:right w:w="108" w:type="dxa"/>
        </w:tblCellMar>
      </w:tblPr>
      <w:tblGrid>
        <w:gridCol w:w="1021"/>
        <w:gridCol w:w="616"/>
        <w:gridCol w:w="617"/>
        <w:gridCol w:w="617"/>
        <w:gridCol w:w="616"/>
        <w:gridCol w:w="617"/>
        <w:gridCol w:w="617"/>
        <w:gridCol w:w="616"/>
        <w:gridCol w:w="617"/>
        <w:gridCol w:w="617"/>
        <w:gridCol w:w="617"/>
        <w:gridCol w:w="617"/>
        <w:gridCol w:w="617"/>
        <w:gridCol w:w="546"/>
      </w:tblGrid>
      <w:tr w14:paraId="557A7961">
        <w:tblPrEx>
          <w:tblCellMar>
            <w:top w:w="0" w:type="dxa"/>
            <w:left w:w="108" w:type="dxa"/>
            <w:bottom w:w="0" w:type="dxa"/>
            <w:right w:w="108" w:type="dxa"/>
          </w:tblCellMar>
        </w:tblPrEx>
        <w:trPr>
          <w:trHeight w:val="1525" w:hRule="atLeast"/>
          <w:jc w:val="center"/>
        </w:trPr>
        <w:tc>
          <w:tcPr>
            <w:tcW w:w="1021" w:type="dxa"/>
            <w:tcBorders>
              <w:top w:val="single" w:color="000000" w:sz="4" w:space="0"/>
              <w:left w:val="single" w:color="000000" w:sz="4" w:space="0"/>
              <w:bottom w:val="single" w:color="000000" w:sz="4" w:space="0"/>
              <w:right w:val="single" w:color="000000" w:sz="4" w:space="0"/>
            </w:tcBorders>
            <w:noWrap w:val="0"/>
            <w:vAlign w:val="top"/>
          </w:tcPr>
          <w:p w14:paraId="1DE6622E">
            <w:pPr>
              <w:keepNext w:val="0"/>
              <w:keepLines w:val="0"/>
              <w:pageBreakBefore w:val="0"/>
              <w:widowControl w:val="0"/>
              <w:kinsoku/>
              <w:wordWrap/>
              <w:overflowPunct/>
              <w:topLinePunct w:val="0"/>
              <w:autoSpaceDE/>
              <w:autoSpaceDN/>
              <w:bidi w:val="0"/>
              <w:adjustRightInd/>
              <w:snapToGrid w:val="0"/>
              <w:spacing w:after="312" w:line="280" w:lineRule="exact"/>
              <w:textAlignment w:val="auto"/>
              <w:rPr>
                <w:kern w:val="0"/>
                <w:szCs w:val="21"/>
              </w:rPr>
            </w:pPr>
            <w:r>
              <w:rPr>
                <w:kern w:val="0"/>
                <w:szCs w:val="21"/>
              </w:rPr>
              <mc:AlternateContent>
                <mc:Choice Requires="wps">
                  <w:drawing>
                    <wp:inline distT="0" distB="0" distL="114300" distR="114300">
                      <wp:extent cx="257175" cy="219075"/>
                      <wp:effectExtent l="0" t="0" r="0" b="0"/>
                      <wp:docPr id="2" name="Freeform 17"/>
                      <wp:cNvGraphicFramePr/>
                      <a:graphic xmlns:a="http://schemas.openxmlformats.org/drawingml/2006/main">
                        <a:graphicData uri="http://schemas.microsoft.com/office/word/2010/wordprocessingShape">
                          <wps:wsp>
                            <wps:cNvSpPr>
                              <a:spLocks noRot="1"/>
                            </wps:cNvSpPr>
                            <wps:spPr>
                              <a:xfrm>
                                <a:off x="0" y="0"/>
                                <a:ext cx="257175" cy="219075"/>
                              </a:xfrm>
                              <a:custGeom>
                                <a:avLst/>
                                <a:gdLst>
                                  <a:gd name="A1" fmla="val 0"/>
                                  <a:gd name="A3" fmla="val 0"/>
                                </a:gdLst>
                                <a:ahLst/>
                                <a:cxnLst>
                                  <a:cxn ang="0">
                                    <a:pos x="0" y="0"/>
                                  </a:cxn>
                                  <a:cxn ang="0">
                                    <a:pos x="257175" y="0"/>
                                  </a:cxn>
                                  <a:cxn ang="0">
                                    <a:pos x="257175" y="219075"/>
                                  </a:cxn>
                                  <a:cxn ang="0">
                                    <a:pos x="0" y="219075"/>
                                  </a:cxn>
                                </a:cxnLst>
                                <a:pathLst>
                                  <a:path w="27" h="23">
                                    <a:moveTo>
                                      <a:pt x="0" y="0"/>
                                    </a:moveTo>
                                    <a:lnTo>
                                      <a:pt x="27" y="0"/>
                                    </a:lnTo>
                                    <a:lnTo>
                                      <a:pt x="27" y="23"/>
                                    </a:lnTo>
                                    <a:lnTo>
                                      <a:pt x="0" y="23"/>
                                    </a:lnTo>
                                    <a:close/>
                                  </a:path>
                                </a:pathLst>
                              </a:custGeom>
                              <a:noFill/>
                              <a:ln>
                                <a:noFill/>
                              </a:ln>
                            </wps:spPr>
                            <wps:bodyPr wrap="square" upright="1"/>
                          </wps:wsp>
                        </a:graphicData>
                      </a:graphic>
                    </wp:inline>
                  </w:drawing>
                </mc:Choice>
                <mc:Fallback>
                  <w:pict>
                    <v:shape id="Freeform 17" o:spid="_x0000_s1026" o:spt="100" style="height:17.25pt;width:20.25pt;" filled="f" stroked="f" coordsize="27,23" o:gfxdata="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uAxEdAAAAADAQAADwAAAAAAAAABACAAAAAiAAAAZHJzL2Rvd25yZXYueG1sUEsB&#10;AhQAFAAAAAgAh07iQEPAvfM2AgAAYwUAAA4AAAAAAAAAAQAgAAAAHwEAAGRycy9lMm9Eb2MueG1s&#10;UEsFBgAAAAAGAAYAWQEAAMcFAAAAAA==&#10;" path="m0,0l27,0,27,23,0,23xe">
                      <v:path o:connectlocs="0,0;257175,0;257175,219075;0,219075" o:connectangles="0,0,0,0"/>
                      <v:fill on="f" focussize="0,0"/>
                      <v:stroke on="f"/>
                      <v:imagedata o:title=""/>
                      <o:lock v:ext="edit" rotation="t" aspectratio="f"/>
                      <w10:wrap type="none"/>
                      <w10:anchorlock/>
                    </v:shape>
                  </w:pict>
                </mc:Fallback>
              </mc:AlternateContent>
            </w:r>
            <w:r>
              <w:rPr>
                <w:kern w:val="0"/>
                <w:szCs w:val="21"/>
              </w:rPr>
              <mc:AlternateContent>
                <mc:Choice Requires="wps">
                  <w:drawing>
                    <wp:inline distT="0" distB="0" distL="114300" distR="114300">
                      <wp:extent cx="255270" cy="222250"/>
                      <wp:effectExtent l="0" t="0" r="0" b="0"/>
                      <wp:docPr id="1" name="AutoShape 15" descr="http://www.jianzai.gov.cn/DRpublish/zcfg/0000000000002095.htm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255270" cy="222250"/>
                              </a:xfrm>
                              <a:prstGeom prst="rect">
                                <a:avLst/>
                              </a:prstGeom>
                              <a:noFill/>
                              <a:ln>
                                <a:noFill/>
                              </a:ln>
                            </wps:spPr>
                            <wps:bodyPr wrap="square" upright="1"/>
                          </wps:wsp>
                        </a:graphicData>
                      </a:graphic>
                    </wp:inline>
                  </w:drawing>
                </mc:Choice>
                <mc:Fallback>
                  <w:pict>
                    <v:rect id="AutoShape 15" o:spid="_x0000_s1026" o:spt="1" alt="http://www.jianzai.gov.cn/DRpublish/zcfg/0000000000002095.html" style="height:17.5pt;width:20.1pt;" filled="f" stroked="f" coordsize="21600,21600" o:gfxdata="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JKXe9YAAAADAQAADwAA&#10;AAAAAAABACAAAAAiAAAAZHJzL2Rvd25yZXYueG1sUEsBAhQAFAAAAAgAh07iQB9ZqN3fAQAAxAMA&#10;AA4AAAAAAAAAAQAgAAAAJQEAAGRycy9lMm9Eb2MueG1sUEsFBgAAAAAGAAYAWQEAAHYFAAAAAA==&#10;">
                      <v:fill on="f" focussize="0,0"/>
                      <v:stroke on="f"/>
                      <v:imagedata o:title=""/>
                      <o:lock v:ext="edit" rotation="t" aspectratio="t"/>
                      <w10:wrap type="none"/>
                      <w10:anchorlock/>
                    </v:rect>
                  </w:pict>
                </mc:Fallback>
              </mc:AlternateContent>
            </w:r>
          </w:p>
        </w:tc>
        <w:tc>
          <w:tcPr>
            <w:tcW w:w="616" w:type="dxa"/>
            <w:tcBorders>
              <w:top w:val="single" w:color="000000" w:sz="4" w:space="0"/>
              <w:left w:val="nil"/>
              <w:bottom w:val="single" w:color="000000" w:sz="4" w:space="0"/>
              <w:right w:val="single" w:color="000000" w:sz="4" w:space="0"/>
            </w:tcBorders>
            <w:noWrap w:val="0"/>
            <w:vAlign w:val="top"/>
          </w:tcPr>
          <w:p w14:paraId="350F5C70">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暴</w:t>
            </w:r>
          </w:p>
          <w:p w14:paraId="02EAB33A">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雨 </w:t>
            </w:r>
          </w:p>
        </w:tc>
        <w:tc>
          <w:tcPr>
            <w:tcW w:w="617" w:type="dxa"/>
            <w:tcBorders>
              <w:top w:val="single" w:color="000000" w:sz="4" w:space="0"/>
              <w:left w:val="nil"/>
              <w:bottom w:val="single" w:color="000000" w:sz="4" w:space="0"/>
              <w:right w:val="single" w:color="000000" w:sz="4" w:space="0"/>
            </w:tcBorders>
            <w:noWrap w:val="0"/>
            <w:vAlign w:val="top"/>
          </w:tcPr>
          <w:p w14:paraId="18FDD074">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台  风 </w:t>
            </w:r>
          </w:p>
        </w:tc>
        <w:tc>
          <w:tcPr>
            <w:tcW w:w="617" w:type="dxa"/>
            <w:tcBorders>
              <w:top w:val="single" w:color="000000" w:sz="4" w:space="0"/>
              <w:left w:val="nil"/>
              <w:bottom w:val="single" w:color="000000" w:sz="4" w:space="0"/>
              <w:right w:val="single" w:color="000000" w:sz="4" w:space="0"/>
            </w:tcBorders>
            <w:noWrap w:val="0"/>
            <w:vAlign w:val="top"/>
          </w:tcPr>
          <w:p w14:paraId="604B4C51">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暴  雪 </w:t>
            </w:r>
          </w:p>
        </w:tc>
        <w:tc>
          <w:tcPr>
            <w:tcW w:w="616" w:type="dxa"/>
            <w:tcBorders>
              <w:top w:val="single" w:color="000000" w:sz="4" w:space="0"/>
              <w:left w:val="nil"/>
              <w:bottom w:val="single" w:color="000000" w:sz="4" w:space="0"/>
              <w:right w:val="single" w:color="000000" w:sz="4" w:space="0"/>
            </w:tcBorders>
            <w:noWrap w:val="0"/>
            <w:vAlign w:val="top"/>
          </w:tcPr>
          <w:p w14:paraId="6B923CFD">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寒  潮 </w:t>
            </w:r>
          </w:p>
        </w:tc>
        <w:tc>
          <w:tcPr>
            <w:tcW w:w="617" w:type="dxa"/>
            <w:tcBorders>
              <w:top w:val="single" w:color="000000" w:sz="4" w:space="0"/>
              <w:left w:val="nil"/>
              <w:bottom w:val="single" w:color="000000" w:sz="4" w:space="0"/>
              <w:right w:val="single" w:color="000000" w:sz="4" w:space="0"/>
            </w:tcBorders>
            <w:noWrap w:val="0"/>
            <w:vAlign w:val="top"/>
          </w:tcPr>
          <w:p w14:paraId="2488DEEF">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大 风 </w:t>
            </w:r>
          </w:p>
        </w:tc>
        <w:tc>
          <w:tcPr>
            <w:tcW w:w="617" w:type="dxa"/>
            <w:tcBorders>
              <w:top w:val="single" w:color="000000" w:sz="4" w:space="0"/>
              <w:left w:val="nil"/>
              <w:bottom w:val="single" w:color="000000" w:sz="4" w:space="0"/>
              <w:right w:val="single" w:color="000000" w:sz="4" w:space="0"/>
            </w:tcBorders>
            <w:noWrap w:val="0"/>
            <w:vAlign w:val="top"/>
          </w:tcPr>
          <w:p w14:paraId="4A848867">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低  温 </w:t>
            </w:r>
          </w:p>
        </w:tc>
        <w:tc>
          <w:tcPr>
            <w:tcW w:w="616" w:type="dxa"/>
            <w:tcBorders>
              <w:top w:val="single" w:color="000000" w:sz="4" w:space="0"/>
              <w:left w:val="nil"/>
              <w:bottom w:val="single" w:color="000000" w:sz="4" w:space="0"/>
              <w:right w:val="single" w:color="000000" w:sz="4" w:space="0"/>
            </w:tcBorders>
            <w:noWrap w:val="0"/>
            <w:vAlign w:val="top"/>
          </w:tcPr>
          <w:p w14:paraId="1A90BD53">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高  温 </w:t>
            </w:r>
          </w:p>
        </w:tc>
        <w:tc>
          <w:tcPr>
            <w:tcW w:w="617" w:type="dxa"/>
            <w:tcBorders>
              <w:top w:val="single" w:color="000000" w:sz="4" w:space="0"/>
              <w:left w:val="nil"/>
              <w:bottom w:val="single" w:color="000000" w:sz="4" w:space="0"/>
              <w:right w:val="single" w:color="000000" w:sz="4" w:space="0"/>
            </w:tcBorders>
            <w:noWrap w:val="0"/>
            <w:vAlign w:val="top"/>
          </w:tcPr>
          <w:p w14:paraId="769371DD">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干  旱 </w:t>
            </w:r>
          </w:p>
        </w:tc>
        <w:tc>
          <w:tcPr>
            <w:tcW w:w="617" w:type="dxa"/>
            <w:tcBorders>
              <w:top w:val="single" w:color="000000" w:sz="4" w:space="0"/>
              <w:left w:val="nil"/>
              <w:bottom w:val="single" w:color="000000" w:sz="4" w:space="0"/>
              <w:right w:val="single" w:color="000000" w:sz="4" w:space="0"/>
            </w:tcBorders>
            <w:noWrap w:val="0"/>
            <w:vAlign w:val="top"/>
          </w:tcPr>
          <w:p w14:paraId="21306827">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冰  冻 </w:t>
            </w:r>
          </w:p>
        </w:tc>
        <w:tc>
          <w:tcPr>
            <w:tcW w:w="617" w:type="dxa"/>
            <w:tcBorders>
              <w:top w:val="single" w:color="000000" w:sz="4" w:space="0"/>
              <w:left w:val="nil"/>
              <w:bottom w:val="single" w:color="000000" w:sz="4" w:space="0"/>
              <w:right w:val="single" w:color="000000" w:sz="4" w:space="0"/>
            </w:tcBorders>
            <w:noWrap w:val="0"/>
            <w:vAlign w:val="top"/>
          </w:tcPr>
          <w:p w14:paraId="2B7AF9F3">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霜  冻 </w:t>
            </w:r>
          </w:p>
        </w:tc>
        <w:tc>
          <w:tcPr>
            <w:tcW w:w="617" w:type="dxa"/>
            <w:tcBorders>
              <w:top w:val="single" w:color="000000" w:sz="4" w:space="0"/>
              <w:left w:val="nil"/>
              <w:bottom w:val="single" w:color="000000" w:sz="4" w:space="0"/>
              <w:right w:val="single" w:color="000000" w:sz="4" w:space="0"/>
            </w:tcBorders>
            <w:noWrap w:val="0"/>
            <w:vAlign w:val="top"/>
          </w:tcPr>
          <w:p w14:paraId="525E0087">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冰 雹 </w:t>
            </w:r>
          </w:p>
        </w:tc>
        <w:tc>
          <w:tcPr>
            <w:tcW w:w="617" w:type="dxa"/>
            <w:tcBorders>
              <w:top w:val="single" w:color="000000" w:sz="4" w:space="0"/>
              <w:left w:val="nil"/>
              <w:bottom w:val="single" w:color="000000" w:sz="4" w:space="0"/>
              <w:right w:val="single" w:color="000000" w:sz="4" w:space="0"/>
            </w:tcBorders>
            <w:noWrap w:val="0"/>
            <w:vAlign w:val="top"/>
          </w:tcPr>
          <w:p w14:paraId="6610F13F">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雷 电 </w:t>
            </w:r>
          </w:p>
        </w:tc>
        <w:tc>
          <w:tcPr>
            <w:tcW w:w="546" w:type="dxa"/>
            <w:tcBorders>
              <w:top w:val="single" w:color="000000" w:sz="4" w:space="0"/>
              <w:left w:val="nil"/>
              <w:bottom w:val="single" w:color="000000" w:sz="4" w:space="0"/>
              <w:right w:val="single" w:color="000000" w:sz="4" w:space="0"/>
            </w:tcBorders>
            <w:noWrap w:val="0"/>
            <w:vAlign w:val="top"/>
          </w:tcPr>
          <w:p w14:paraId="25131D21">
            <w:pPr>
              <w:keepNext w:val="0"/>
              <w:keepLines w:val="0"/>
              <w:pageBreakBefore w:val="0"/>
              <w:widowControl w:val="0"/>
              <w:kinsoku/>
              <w:wordWrap/>
              <w:overflowPunct/>
              <w:topLinePunct w:val="0"/>
              <w:autoSpaceDE/>
              <w:autoSpaceDN/>
              <w:bidi w:val="0"/>
              <w:adjustRightInd/>
              <w:snapToGrid w:val="0"/>
              <w:spacing w:before="312" w:after="312" w:line="280" w:lineRule="exact"/>
              <w:ind w:left="113" w:right="113"/>
              <w:textAlignment w:val="auto"/>
              <w:rPr>
                <w:kern w:val="0"/>
                <w:szCs w:val="21"/>
              </w:rPr>
            </w:pPr>
            <w:r>
              <w:rPr>
                <w:kern w:val="0"/>
                <w:szCs w:val="21"/>
              </w:rPr>
              <w:t xml:space="preserve">大  雾 </w:t>
            </w:r>
          </w:p>
        </w:tc>
      </w:tr>
      <w:tr w14:paraId="3293AF37">
        <w:tblPrEx>
          <w:tblCellMar>
            <w:top w:w="0" w:type="dxa"/>
            <w:left w:w="108" w:type="dxa"/>
            <w:bottom w:w="0" w:type="dxa"/>
            <w:right w:w="108" w:type="dxa"/>
          </w:tblCellMar>
        </w:tblPrEx>
        <w:trPr>
          <w:trHeight w:val="1587" w:hRule="exact"/>
          <w:jc w:val="center"/>
        </w:trPr>
        <w:tc>
          <w:tcPr>
            <w:tcW w:w="1021" w:type="dxa"/>
            <w:tcBorders>
              <w:top w:val="single" w:color="000000" w:sz="4" w:space="0"/>
              <w:left w:val="single" w:color="000000" w:sz="4" w:space="0"/>
              <w:bottom w:val="single" w:color="000000" w:sz="4" w:space="0"/>
              <w:right w:val="single" w:color="000000" w:sz="4" w:space="0"/>
            </w:tcBorders>
            <w:noWrap w:val="0"/>
            <w:vAlign w:val="center"/>
          </w:tcPr>
          <w:p w14:paraId="617183D7">
            <w:pPr>
              <w:keepNext w:val="0"/>
              <w:keepLines w:val="0"/>
              <w:pageBreakBefore w:val="0"/>
              <w:widowControl w:val="0"/>
              <w:kinsoku/>
              <w:wordWrap/>
              <w:overflowPunct/>
              <w:topLinePunct w:val="0"/>
              <w:autoSpaceDE/>
              <w:autoSpaceDN/>
              <w:bidi w:val="0"/>
              <w:adjustRightInd/>
              <w:snapToGrid w:val="0"/>
              <w:spacing w:before="312" w:after="312"/>
              <w:textAlignment w:val="auto"/>
              <w:rPr>
                <w:kern w:val="0"/>
                <w:szCs w:val="21"/>
              </w:rPr>
            </w:pPr>
            <w:r>
              <w:rPr>
                <w:kern w:val="0"/>
                <w:szCs w:val="21"/>
              </w:rPr>
              <w:t xml:space="preserve">Ⅰ级 </w:t>
            </w:r>
          </w:p>
        </w:tc>
        <w:tc>
          <w:tcPr>
            <w:tcW w:w="616" w:type="dxa"/>
            <w:tcBorders>
              <w:top w:val="single" w:color="000000" w:sz="4" w:space="0"/>
              <w:left w:val="nil"/>
              <w:bottom w:val="single" w:color="000000" w:sz="4" w:space="0"/>
              <w:right w:val="single" w:color="000000" w:sz="4" w:space="0"/>
            </w:tcBorders>
            <w:noWrap w:val="0"/>
            <w:vAlign w:val="center"/>
          </w:tcPr>
          <w:p w14:paraId="7973E62D">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7C455B87">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112C7B72">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6" w:type="dxa"/>
            <w:tcBorders>
              <w:top w:val="single" w:color="000000" w:sz="4" w:space="0"/>
              <w:left w:val="nil"/>
              <w:bottom w:val="single" w:color="000000" w:sz="4" w:space="0"/>
              <w:right w:val="single" w:color="000000" w:sz="4" w:space="0"/>
            </w:tcBorders>
            <w:noWrap w:val="0"/>
            <w:vAlign w:val="center"/>
          </w:tcPr>
          <w:p w14:paraId="06103FED">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47194869">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2F2E2D96">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6" w:type="dxa"/>
            <w:tcBorders>
              <w:top w:val="single" w:color="000000" w:sz="4" w:space="0"/>
              <w:left w:val="nil"/>
              <w:bottom w:val="single" w:color="000000" w:sz="4" w:space="0"/>
              <w:right w:val="single" w:color="000000" w:sz="4" w:space="0"/>
            </w:tcBorders>
            <w:noWrap w:val="0"/>
            <w:vAlign w:val="center"/>
          </w:tcPr>
          <w:p w14:paraId="19812DEF">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6FB0C1E7">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45AE2968">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78AB2705">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0E09AD16">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3F99EB4E">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546" w:type="dxa"/>
            <w:tcBorders>
              <w:top w:val="single" w:color="000000" w:sz="4" w:space="0"/>
              <w:left w:val="nil"/>
              <w:bottom w:val="single" w:color="000000" w:sz="4" w:space="0"/>
              <w:right w:val="single" w:color="000000" w:sz="4" w:space="0"/>
            </w:tcBorders>
            <w:noWrap w:val="0"/>
            <w:vAlign w:val="center"/>
          </w:tcPr>
          <w:p w14:paraId="7030419D">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p w14:paraId="776603C4">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r>
      <w:tr w14:paraId="6A765801">
        <w:tblPrEx>
          <w:tblCellMar>
            <w:top w:w="0" w:type="dxa"/>
            <w:left w:w="108" w:type="dxa"/>
            <w:bottom w:w="0" w:type="dxa"/>
            <w:right w:w="108" w:type="dxa"/>
          </w:tblCellMar>
        </w:tblPrEx>
        <w:trPr>
          <w:trHeight w:val="1587" w:hRule="exact"/>
          <w:jc w:val="center"/>
        </w:trPr>
        <w:tc>
          <w:tcPr>
            <w:tcW w:w="1021" w:type="dxa"/>
            <w:tcBorders>
              <w:top w:val="single" w:color="000000" w:sz="4" w:space="0"/>
              <w:left w:val="single" w:color="000000" w:sz="4" w:space="0"/>
              <w:bottom w:val="single" w:color="000000" w:sz="4" w:space="0"/>
              <w:right w:val="single" w:color="000000" w:sz="4" w:space="0"/>
            </w:tcBorders>
            <w:noWrap w:val="0"/>
            <w:vAlign w:val="center"/>
          </w:tcPr>
          <w:p w14:paraId="08ED03BB">
            <w:pPr>
              <w:keepNext w:val="0"/>
              <w:keepLines w:val="0"/>
              <w:pageBreakBefore w:val="0"/>
              <w:widowControl w:val="0"/>
              <w:kinsoku/>
              <w:wordWrap/>
              <w:overflowPunct/>
              <w:topLinePunct w:val="0"/>
              <w:autoSpaceDE/>
              <w:autoSpaceDN/>
              <w:bidi w:val="0"/>
              <w:adjustRightInd/>
              <w:snapToGrid w:val="0"/>
              <w:spacing w:before="312" w:after="312"/>
              <w:textAlignment w:val="auto"/>
              <w:rPr>
                <w:kern w:val="0"/>
                <w:szCs w:val="21"/>
              </w:rPr>
            </w:pPr>
            <w:r>
              <w:rPr>
                <w:kern w:val="0"/>
                <w:szCs w:val="21"/>
              </w:rPr>
              <w:t xml:space="preserve">Ⅱ级 </w:t>
            </w:r>
          </w:p>
        </w:tc>
        <w:tc>
          <w:tcPr>
            <w:tcW w:w="616" w:type="dxa"/>
            <w:tcBorders>
              <w:top w:val="single" w:color="000000" w:sz="4" w:space="0"/>
              <w:left w:val="nil"/>
              <w:bottom w:val="single" w:color="000000" w:sz="4" w:space="0"/>
              <w:right w:val="single" w:color="000000" w:sz="4" w:space="0"/>
            </w:tcBorders>
            <w:noWrap w:val="0"/>
            <w:vAlign w:val="center"/>
          </w:tcPr>
          <w:p w14:paraId="3AA87605">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14F05960">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1DD458F3">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6" w:type="dxa"/>
            <w:tcBorders>
              <w:top w:val="single" w:color="000000" w:sz="4" w:space="0"/>
              <w:left w:val="nil"/>
              <w:bottom w:val="single" w:color="000000" w:sz="4" w:space="0"/>
              <w:right w:val="single" w:color="000000" w:sz="4" w:space="0"/>
            </w:tcBorders>
            <w:noWrap w:val="0"/>
            <w:vAlign w:val="center"/>
          </w:tcPr>
          <w:p w14:paraId="0BDD248F">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2D5A855B">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12B52AF8">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6" w:type="dxa"/>
            <w:tcBorders>
              <w:top w:val="single" w:color="000000" w:sz="4" w:space="0"/>
              <w:left w:val="nil"/>
              <w:bottom w:val="single" w:color="000000" w:sz="4" w:space="0"/>
              <w:right w:val="single" w:color="000000" w:sz="4" w:space="0"/>
            </w:tcBorders>
            <w:noWrap w:val="0"/>
            <w:vAlign w:val="center"/>
          </w:tcPr>
          <w:p w14:paraId="04AE53E3">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763CAA21">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01687C26">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0B1A52BB">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1035C77F">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020D310F">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546" w:type="dxa"/>
            <w:tcBorders>
              <w:top w:val="single" w:color="000000" w:sz="4" w:space="0"/>
              <w:left w:val="nil"/>
              <w:bottom w:val="single" w:color="000000" w:sz="4" w:space="0"/>
              <w:right w:val="single" w:color="000000" w:sz="4" w:space="0"/>
            </w:tcBorders>
            <w:noWrap w:val="0"/>
            <w:vAlign w:val="center"/>
          </w:tcPr>
          <w:p w14:paraId="01A83FAA">
            <w:pPr>
              <w:keepNext w:val="0"/>
              <w:keepLines w:val="0"/>
              <w:pageBreakBefore w:val="0"/>
              <w:widowControl w:val="0"/>
              <w:kinsoku/>
              <w:wordWrap/>
              <w:overflowPunct/>
              <w:topLinePunct w:val="0"/>
              <w:autoSpaceDE/>
              <w:autoSpaceDN/>
              <w:bidi w:val="0"/>
              <w:adjustRightInd/>
              <w:snapToGrid w:val="0"/>
              <w:spacing w:before="312" w:after="312"/>
              <w:ind w:right="113"/>
              <w:jc w:val="center"/>
              <w:textAlignment w:val="auto"/>
              <w:rPr>
                <w:kern w:val="0"/>
                <w:szCs w:val="21"/>
              </w:rPr>
            </w:pPr>
            <w:r>
              <w:rPr>
                <w:kern w:val="0"/>
                <w:szCs w:val="21"/>
              </w:rPr>
              <w:t>√</w:t>
            </w:r>
          </w:p>
        </w:tc>
      </w:tr>
      <w:tr w14:paraId="511741D0">
        <w:tblPrEx>
          <w:tblCellMar>
            <w:top w:w="0" w:type="dxa"/>
            <w:left w:w="108" w:type="dxa"/>
            <w:bottom w:w="0" w:type="dxa"/>
            <w:right w:w="108" w:type="dxa"/>
          </w:tblCellMar>
        </w:tblPrEx>
        <w:trPr>
          <w:trHeight w:val="1587" w:hRule="exact"/>
          <w:jc w:val="center"/>
        </w:trPr>
        <w:tc>
          <w:tcPr>
            <w:tcW w:w="1021" w:type="dxa"/>
            <w:tcBorders>
              <w:top w:val="single" w:color="000000" w:sz="4" w:space="0"/>
              <w:left w:val="single" w:color="000000" w:sz="4" w:space="0"/>
              <w:bottom w:val="single" w:color="000000" w:sz="4" w:space="0"/>
              <w:right w:val="single" w:color="000000" w:sz="4" w:space="0"/>
            </w:tcBorders>
            <w:noWrap w:val="0"/>
            <w:vAlign w:val="center"/>
          </w:tcPr>
          <w:p w14:paraId="05E9BF63">
            <w:pPr>
              <w:keepNext w:val="0"/>
              <w:keepLines w:val="0"/>
              <w:pageBreakBefore w:val="0"/>
              <w:widowControl w:val="0"/>
              <w:kinsoku/>
              <w:wordWrap/>
              <w:overflowPunct/>
              <w:topLinePunct w:val="0"/>
              <w:autoSpaceDE/>
              <w:autoSpaceDN/>
              <w:bidi w:val="0"/>
              <w:adjustRightInd/>
              <w:snapToGrid w:val="0"/>
              <w:spacing w:before="312" w:after="312"/>
              <w:textAlignment w:val="auto"/>
              <w:rPr>
                <w:kern w:val="0"/>
                <w:szCs w:val="21"/>
              </w:rPr>
            </w:pPr>
            <w:r>
              <w:rPr>
                <w:kern w:val="0"/>
                <w:szCs w:val="21"/>
              </w:rPr>
              <w:t xml:space="preserve">Ⅲ级 </w:t>
            </w:r>
          </w:p>
        </w:tc>
        <w:tc>
          <w:tcPr>
            <w:tcW w:w="616" w:type="dxa"/>
            <w:tcBorders>
              <w:top w:val="single" w:color="000000" w:sz="4" w:space="0"/>
              <w:left w:val="nil"/>
              <w:bottom w:val="single" w:color="000000" w:sz="4" w:space="0"/>
              <w:right w:val="single" w:color="000000" w:sz="4" w:space="0"/>
            </w:tcBorders>
            <w:noWrap w:val="0"/>
            <w:vAlign w:val="center"/>
          </w:tcPr>
          <w:p w14:paraId="56AF7F08">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59AA186E">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5D20B496">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6" w:type="dxa"/>
            <w:tcBorders>
              <w:top w:val="single" w:color="000000" w:sz="4" w:space="0"/>
              <w:left w:val="nil"/>
              <w:bottom w:val="single" w:color="000000" w:sz="4" w:space="0"/>
              <w:right w:val="single" w:color="000000" w:sz="4" w:space="0"/>
            </w:tcBorders>
            <w:noWrap w:val="0"/>
            <w:vAlign w:val="center"/>
          </w:tcPr>
          <w:p w14:paraId="70AA255B">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1C4CDA55">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224F2568">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6" w:type="dxa"/>
            <w:tcBorders>
              <w:top w:val="single" w:color="000000" w:sz="4" w:space="0"/>
              <w:left w:val="nil"/>
              <w:bottom w:val="single" w:color="000000" w:sz="4" w:space="0"/>
              <w:right w:val="single" w:color="000000" w:sz="4" w:space="0"/>
            </w:tcBorders>
            <w:noWrap w:val="0"/>
            <w:vAlign w:val="center"/>
          </w:tcPr>
          <w:p w14:paraId="023354DD">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153D1E07">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4171F018">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620B1994">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044E3D8E">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617" w:type="dxa"/>
            <w:tcBorders>
              <w:top w:val="single" w:color="000000" w:sz="4" w:space="0"/>
              <w:left w:val="nil"/>
              <w:bottom w:val="single" w:color="000000" w:sz="4" w:space="0"/>
              <w:right w:val="single" w:color="000000" w:sz="4" w:space="0"/>
            </w:tcBorders>
            <w:noWrap w:val="0"/>
            <w:vAlign w:val="center"/>
          </w:tcPr>
          <w:p w14:paraId="094D39CF">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p>
        </w:tc>
        <w:tc>
          <w:tcPr>
            <w:tcW w:w="546" w:type="dxa"/>
            <w:tcBorders>
              <w:top w:val="single" w:color="000000" w:sz="4" w:space="0"/>
              <w:left w:val="nil"/>
              <w:bottom w:val="single" w:color="000000" w:sz="4" w:space="0"/>
              <w:right w:val="single" w:color="000000" w:sz="4" w:space="0"/>
            </w:tcBorders>
            <w:noWrap w:val="0"/>
            <w:vAlign w:val="center"/>
          </w:tcPr>
          <w:p w14:paraId="24EEDC47">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r>
      <w:tr w14:paraId="5FC6DAAA">
        <w:tblPrEx>
          <w:tblCellMar>
            <w:top w:w="0" w:type="dxa"/>
            <w:left w:w="108" w:type="dxa"/>
            <w:bottom w:w="0" w:type="dxa"/>
            <w:right w:w="108" w:type="dxa"/>
          </w:tblCellMar>
        </w:tblPrEx>
        <w:trPr>
          <w:trHeight w:val="1587" w:hRule="exact"/>
          <w:jc w:val="center"/>
        </w:trPr>
        <w:tc>
          <w:tcPr>
            <w:tcW w:w="1021" w:type="dxa"/>
            <w:tcBorders>
              <w:top w:val="single" w:color="000000" w:sz="4" w:space="0"/>
              <w:left w:val="single" w:color="000000" w:sz="4" w:space="0"/>
              <w:bottom w:val="single" w:color="000000" w:sz="4" w:space="0"/>
              <w:right w:val="single" w:color="000000" w:sz="4" w:space="0"/>
            </w:tcBorders>
            <w:noWrap w:val="0"/>
            <w:vAlign w:val="center"/>
          </w:tcPr>
          <w:p w14:paraId="025B89F5">
            <w:pPr>
              <w:keepNext w:val="0"/>
              <w:keepLines w:val="0"/>
              <w:pageBreakBefore w:val="0"/>
              <w:widowControl w:val="0"/>
              <w:kinsoku/>
              <w:wordWrap/>
              <w:overflowPunct/>
              <w:topLinePunct w:val="0"/>
              <w:autoSpaceDE/>
              <w:autoSpaceDN/>
              <w:bidi w:val="0"/>
              <w:adjustRightInd/>
              <w:snapToGrid w:val="0"/>
              <w:spacing w:before="312" w:after="312"/>
              <w:textAlignment w:val="auto"/>
              <w:rPr>
                <w:kern w:val="0"/>
                <w:szCs w:val="21"/>
              </w:rPr>
            </w:pPr>
            <w:r>
              <w:rPr>
                <w:kern w:val="0"/>
                <w:szCs w:val="21"/>
              </w:rPr>
              <w:t xml:space="preserve">Ⅳ级 </w:t>
            </w:r>
          </w:p>
        </w:tc>
        <w:tc>
          <w:tcPr>
            <w:tcW w:w="616" w:type="dxa"/>
            <w:tcBorders>
              <w:top w:val="single" w:color="000000" w:sz="4" w:space="0"/>
              <w:left w:val="nil"/>
              <w:bottom w:val="single" w:color="000000" w:sz="4" w:space="0"/>
              <w:right w:val="single" w:color="000000" w:sz="4" w:space="0"/>
            </w:tcBorders>
            <w:noWrap w:val="0"/>
            <w:vAlign w:val="center"/>
          </w:tcPr>
          <w:p w14:paraId="07436A91">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05099FD0">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47A1423A">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6" w:type="dxa"/>
            <w:tcBorders>
              <w:top w:val="single" w:color="000000" w:sz="4" w:space="0"/>
              <w:left w:val="nil"/>
              <w:bottom w:val="single" w:color="000000" w:sz="4" w:space="0"/>
              <w:right w:val="single" w:color="000000" w:sz="4" w:space="0"/>
            </w:tcBorders>
            <w:noWrap w:val="0"/>
            <w:vAlign w:val="center"/>
          </w:tcPr>
          <w:p w14:paraId="192B3F93">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1D494F2E">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3C298B05">
            <w:pPr>
              <w:keepNext w:val="0"/>
              <w:keepLines w:val="0"/>
              <w:pageBreakBefore w:val="0"/>
              <w:widowControl w:val="0"/>
              <w:kinsoku/>
              <w:wordWrap/>
              <w:overflowPunct/>
              <w:topLinePunct w:val="0"/>
              <w:autoSpaceDE/>
              <w:autoSpaceDN/>
              <w:bidi w:val="0"/>
              <w:adjustRightInd/>
              <w:snapToGrid w:val="0"/>
              <w:spacing w:before="312" w:after="312"/>
              <w:ind w:right="113"/>
              <w:jc w:val="center"/>
              <w:textAlignment w:val="auto"/>
              <w:rPr>
                <w:kern w:val="0"/>
                <w:szCs w:val="21"/>
              </w:rPr>
            </w:pPr>
            <w:r>
              <w:rPr>
                <w:kern w:val="0"/>
                <w:szCs w:val="21"/>
              </w:rPr>
              <w:t>√</w:t>
            </w:r>
          </w:p>
        </w:tc>
        <w:tc>
          <w:tcPr>
            <w:tcW w:w="616" w:type="dxa"/>
            <w:tcBorders>
              <w:top w:val="single" w:color="000000" w:sz="4" w:space="0"/>
              <w:left w:val="nil"/>
              <w:bottom w:val="single" w:color="000000" w:sz="4" w:space="0"/>
              <w:right w:val="single" w:color="000000" w:sz="4" w:space="0"/>
            </w:tcBorders>
            <w:noWrap w:val="0"/>
            <w:vAlign w:val="center"/>
          </w:tcPr>
          <w:p w14:paraId="4501896F">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44611803">
            <w:pPr>
              <w:keepNext w:val="0"/>
              <w:keepLines w:val="0"/>
              <w:pageBreakBefore w:val="0"/>
              <w:widowControl w:val="0"/>
              <w:kinsoku/>
              <w:wordWrap/>
              <w:overflowPunct/>
              <w:topLinePunct w:val="0"/>
              <w:autoSpaceDE/>
              <w:autoSpaceDN/>
              <w:bidi w:val="0"/>
              <w:adjustRightInd/>
              <w:snapToGrid w:val="0"/>
              <w:spacing w:before="312" w:after="312"/>
              <w:ind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25C2733D">
            <w:pPr>
              <w:keepNext w:val="0"/>
              <w:keepLines w:val="0"/>
              <w:pageBreakBefore w:val="0"/>
              <w:widowControl w:val="0"/>
              <w:kinsoku/>
              <w:wordWrap/>
              <w:overflowPunct/>
              <w:topLinePunct w:val="0"/>
              <w:autoSpaceDE/>
              <w:autoSpaceDN/>
              <w:bidi w:val="0"/>
              <w:adjustRightInd/>
              <w:snapToGrid w:val="0"/>
              <w:spacing w:before="312" w:after="312"/>
              <w:ind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6074C543">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0AFE46E0">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617" w:type="dxa"/>
            <w:tcBorders>
              <w:top w:val="single" w:color="000000" w:sz="4" w:space="0"/>
              <w:left w:val="nil"/>
              <w:bottom w:val="single" w:color="000000" w:sz="4" w:space="0"/>
              <w:right w:val="single" w:color="000000" w:sz="4" w:space="0"/>
            </w:tcBorders>
            <w:noWrap w:val="0"/>
            <w:vAlign w:val="center"/>
          </w:tcPr>
          <w:p w14:paraId="2F50DCA7">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c>
          <w:tcPr>
            <w:tcW w:w="546" w:type="dxa"/>
            <w:tcBorders>
              <w:top w:val="single" w:color="000000" w:sz="4" w:space="0"/>
              <w:left w:val="nil"/>
              <w:bottom w:val="single" w:color="000000" w:sz="4" w:space="0"/>
              <w:right w:val="single" w:color="000000" w:sz="4" w:space="0"/>
            </w:tcBorders>
            <w:noWrap w:val="0"/>
            <w:vAlign w:val="center"/>
          </w:tcPr>
          <w:p w14:paraId="796B0050">
            <w:pPr>
              <w:keepNext w:val="0"/>
              <w:keepLines w:val="0"/>
              <w:pageBreakBefore w:val="0"/>
              <w:widowControl w:val="0"/>
              <w:kinsoku/>
              <w:wordWrap/>
              <w:overflowPunct/>
              <w:topLinePunct w:val="0"/>
              <w:autoSpaceDE/>
              <w:autoSpaceDN/>
              <w:bidi w:val="0"/>
              <w:adjustRightInd/>
              <w:snapToGrid w:val="0"/>
              <w:spacing w:before="312" w:after="312"/>
              <w:ind w:left="113" w:right="113"/>
              <w:jc w:val="center"/>
              <w:textAlignment w:val="auto"/>
              <w:rPr>
                <w:kern w:val="0"/>
                <w:szCs w:val="21"/>
              </w:rPr>
            </w:pPr>
            <w:r>
              <w:rPr>
                <w:kern w:val="0"/>
                <w:szCs w:val="21"/>
              </w:rPr>
              <w:t>√</w:t>
            </w:r>
          </w:p>
        </w:tc>
      </w:tr>
    </w:tbl>
    <w:p w14:paraId="2333D15F">
      <w:pPr>
        <w:pStyle w:val="4"/>
        <w:keepNext w:val="0"/>
        <w:keepLines w:val="0"/>
        <w:pageBreakBefore w:val="0"/>
        <w:widowControl w:val="0"/>
        <w:kinsoku/>
        <w:wordWrap/>
        <w:overflowPunct/>
        <w:topLinePunct w:val="0"/>
        <w:autoSpaceDE/>
        <w:autoSpaceDN/>
        <w:bidi w:val="0"/>
        <w:adjustRightInd/>
        <w:spacing w:line="460" w:lineRule="exact"/>
        <w:textAlignment w:val="auto"/>
        <w:rPr>
          <w:rFonts w:eastAsia="黑体"/>
          <w:b w:val="0"/>
        </w:rPr>
      </w:pPr>
      <w:bookmarkStart w:id="71" w:name="_Toc445911699"/>
      <w:bookmarkStart w:id="72" w:name="_Toc440463359"/>
    </w:p>
    <w:p w14:paraId="0EA114B5">
      <w:pPr>
        <w:rPr>
          <w:rFonts w:eastAsia="黑体"/>
          <w:b w:val="0"/>
        </w:rPr>
      </w:pPr>
    </w:p>
    <w:p w14:paraId="5153EFEB">
      <w:pPr>
        <w:rPr>
          <w:rFonts w:eastAsia="黑体"/>
          <w:b w:val="0"/>
        </w:rPr>
      </w:pPr>
    </w:p>
    <w:p w14:paraId="2388AAAF">
      <w:pPr>
        <w:rPr>
          <w:rFonts w:eastAsia="黑体"/>
          <w:b w:val="0"/>
        </w:rPr>
      </w:pPr>
    </w:p>
    <w:p w14:paraId="3EF7AFC8">
      <w:pPr>
        <w:rPr>
          <w:rFonts w:eastAsia="黑体"/>
          <w:b w:val="0"/>
        </w:rPr>
      </w:pPr>
    </w:p>
    <w:p w14:paraId="7568E645">
      <w:pPr>
        <w:rPr>
          <w:rFonts w:eastAsia="黑体"/>
          <w:b w:val="0"/>
        </w:rPr>
      </w:pPr>
    </w:p>
    <w:p w14:paraId="3CAF02BC">
      <w:pPr>
        <w:pStyle w:val="4"/>
        <w:keepNext w:val="0"/>
        <w:keepLines w:val="0"/>
        <w:pageBreakBefore w:val="0"/>
        <w:widowControl w:val="0"/>
        <w:kinsoku/>
        <w:wordWrap/>
        <w:overflowPunct/>
        <w:topLinePunct w:val="0"/>
        <w:autoSpaceDE/>
        <w:autoSpaceDN/>
        <w:bidi w:val="0"/>
        <w:adjustRightInd/>
        <w:spacing w:line="460" w:lineRule="exact"/>
        <w:textAlignment w:val="auto"/>
        <w:rPr>
          <w:rFonts w:eastAsia="黑体"/>
          <w:b w:val="0"/>
        </w:rPr>
      </w:pPr>
      <w:bookmarkStart w:id="73" w:name="_Toc30238"/>
      <w:r>
        <w:rPr>
          <w:rFonts w:eastAsia="黑体"/>
          <w:b w:val="0"/>
        </w:rPr>
        <w:t>附件3</w:t>
      </w:r>
      <w:bookmarkEnd w:id="73"/>
    </w:p>
    <w:p w14:paraId="597B4215">
      <w:pPr>
        <w:pStyle w:val="4"/>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sz w:val="36"/>
          <w:szCs w:val="36"/>
        </w:rPr>
      </w:pPr>
      <w:bookmarkStart w:id="74" w:name="_Toc9140"/>
      <w:r>
        <w:rPr>
          <w:rFonts w:hint="eastAsia" w:ascii="宋体" w:hAnsi="宋体" w:eastAsia="宋体" w:cs="宋体"/>
          <w:b w:val="0"/>
          <w:sz w:val="36"/>
          <w:szCs w:val="36"/>
          <w:lang w:val="en-US" w:eastAsia="zh-CN"/>
        </w:rPr>
        <w:t>杜集区</w:t>
      </w:r>
      <w:r>
        <w:rPr>
          <w:rFonts w:hint="eastAsia" w:ascii="宋体" w:hAnsi="宋体" w:eastAsia="宋体" w:cs="宋体"/>
          <w:b w:val="0"/>
          <w:sz w:val="36"/>
          <w:szCs w:val="36"/>
        </w:rPr>
        <w:t>气象灾害防御应急指挥流程图</w:t>
      </w:r>
      <w:bookmarkEnd w:id="71"/>
      <w:bookmarkEnd w:id="74"/>
    </w:p>
    <w:p w14:paraId="4AD6DF90">
      <w:pPr>
        <w:pStyle w:val="4"/>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71552" behindDoc="0" locked="0" layoutInCell="1" allowOverlap="1">
                <wp:simplePos x="0" y="0"/>
                <wp:positionH relativeFrom="column">
                  <wp:posOffset>2393315</wp:posOffset>
                </wp:positionH>
                <wp:positionV relativeFrom="paragraph">
                  <wp:posOffset>598805</wp:posOffset>
                </wp:positionV>
                <wp:extent cx="281305" cy="0"/>
                <wp:effectExtent l="38100" t="0" r="38100" b="4445"/>
                <wp:wrapNone/>
                <wp:docPr id="11" name="直接箭头连接符 110"/>
                <wp:cNvGraphicFramePr/>
                <a:graphic xmlns:a="http://schemas.openxmlformats.org/drawingml/2006/main">
                  <a:graphicData uri="http://schemas.microsoft.com/office/word/2010/wordprocessingShape">
                    <wps:wsp>
                      <wps:cNvCnPr/>
                      <wps:spPr>
                        <a:xfrm rot="5400000">
                          <a:off x="0" y="0"/>
                          <a:ext cx="281305" cy="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直接箭头连接符 110" o:spid="_x0000_s1026" o:spt="32" type="#_x0000_t32" style="position:absolute;left:0pt;margin-left:188.45pt;margin-top:47.15pt;height:0pt;width:22.15pt;rotation:5898240f;z-index:251671552;mso-width-relative:page;mso-height-relative:page;" filled="f" stroked="t" coordsize="21600,21600" o:gfxdata="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58wEq2QAAAAkBAAAPAAAAAAAA&#10;AAEAIAAAACIAAABkcnMvZG93bnJldi54bWxQSwECFAAUAAAACACHTuJA2RGmchECAAABBAAADgAA&#10;AAAAAAABACAAAAAoAQAAZHJzL2Uyb0RvYy54bWxQSwUGAAAAAAYABgBZAQAAqwUAAAAA&#10;">
                <v:fill on="f" focussize="0,0"/>
                <v:stroke weight="1.25pt" color="#739CC3" joinstyle="round" endarrow="block"/>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202565</wp:posOffset>
                </wp:positionH>
                <wp:positionV relativeFrom="paragraph">
                  <wp:posOffset>186690</wp:posOffset>
                </wp:positionV>
                <wp:extent cx="0" cy="1295400"/>
                <wp:effectExtent l="7620" t="0" r="11430" b="0"/>
                <wp:wrapNone/>
                <wp:docPr id="113" name="直接箭头连接符 113"/>
                <wp:cNvGraphicFramePr/>
                <a:graphic xmlns:a="http://schemas.openxmlformats.org/drawingml/2006/main">
                  <a:graphicData uri="http://schemas.microsoft.com/office/word/2010/wordprocessingShape">
                    <wps:wsp>
                      <wps:cNvCnPr>
                        <a:cxnSpLocks noChangeShapeType="1"/>
                        <a:endCxn id="92" idx="0"/>
                      </wps:cNvCnPr>
                      <wps:spPr bwMode="auto">
                        <a:xfrm flipV="1">
                          <a:off x="0" y="0"/>
                          <a:ext cx="0" cy="1295400"/>
                        </a:xfrm>
                        <a:prstGeom prst="straightConnector1">
                          <a:avLst/>
                        </a:prstGeom>
                        <a:noFill/>
                        <a:ln w="15875">
                          <a:solidFill>
                            <a:srgbClr val="739CC3"/>
                          </a:solidFill>
                          <a:round/>
                        </a:ln>
                        <a:effectLst/>
                      </wps:spPr>
                      <wps:bodyPr/>
                    </wps:wsp>
                  </a:graphicData>
                </a:graphic>
              </wp:anchor>
            </w:drawing>
          </mc:Choice>
          <mc:Fallback>
            <w:pict>
              <v:shape id="_x0000_s1026" o:spid="_x0000_s1026" o:spt="32" type="#_x0000_t32" style="position:absolute;left:0pt;flip:y;margin-left:15.95pt;margin-top:14.7pt;height:102pt;width:0pt;z-index:251679744;mso-width-relative:page;mso-height-relative:page;" filled="f" stroked="t" coordsize="21600,21600" o:gfxdata="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mm7SzWAAAACAEAAA8AAAAAAAAA&#10;AQAgAAAAIgAAAGRycy9kb3ducmV2LnhtbFBLAQIUABQAAAAIAIdO4kAdGNUeEwIAAPYDAAAOAAAA&#10;AAAAAAEAIAAAACUBAABkcnMvZTJvRG9jLnhtbFBLBQYAAAAABgAGAFkBAACqBQ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201930</wp:posOffset>
                </wp:positionH>
                <wp:positionV relativeFrom="paragraph">
                  <wp:posOffset>186690</wp:posOffset>
                </wp:positionV>
                <wp:extent cx="1037590" cy="0"/>
                <wp:effectExtent l="0" t="38100" r="10160" b="38100"/>
                <wp:wrapNone/>
                <wp:docPr id="112" name="直接箭头连接符 112"/>
                <wp:cNvGraphicFramePr/>
                <a:graphic xmlns:a="http://schemas.openxmlformats.org/drawingml/2006/main">
                  <a:graphicData uri="http://schemas.microsoft.com/office/word/2010/wordprocessingShape">
                    <wps:wsp>
                      <wps:cNvCnPr>
                        <a:cxnSpLocks noChangeShapeType="1"/>
                        <a:endCxn id="92" idx="0"/>
                      </wps:cNvCnPr>
                      <wps:spPr bwMode="auto">
                        <a:xfrm>
                          <a:off x="0" y="0"/>
                          <a:ext cx="1037590" cy="0"/>
                        </a:xfrm>
                        <a:prstGeom prst="straightConnector1">
                          <a:avLst/>
                        </a:prstGeom>
                        <a:noFill/>
                        <a:ln w="15875">
                          <a:solidFill>
                            <a:srgbClr val="739CC3"/>
                          </a:solidFill>
                          <a:round/>
                          <a:tailEnd type="triangle" w="med" len="med"/>
                        </a:ln>
                        <a:effectLst/>
                      </wps:spPr>
                      <wps:bodyPr/>
                    </wps:wsp>
                  </a:graphicData>
                </a:graphic>
              </wp:anchor>
            </w:drawing>
          </mc:Choice>
          <mc:Fallback>
            <w:pict>
              <v:shape id="_x0000_s1026" o:spid="_x0000_s1026" o:spt="32" type="#_x0000_t32" style="position:absolute;left:0pt;margin-left:15.9pt;margin-top:14.7pt;height:0pt;width:81.7pt;z-index:251680768;mso-width-relative:page;mso-height-relative:page;" filled="f" stroked="t" coordsize="21600,21600" o:gfxdata="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EcXJu2QAAAAgBAAAPAAAAAAAAAAEAIAAAACIAAABkcnMvZG93bnJldi54bWxQSwECFAAUAAAA&#10;CACHTuJAMAJ36SYCAAAaBAAADgAAAAAAAAABACAAAAAoAQAAZHJzL2Uyb0RvYy54bWxQSwUGAAAA&#10;AAYABgBZAQAAwAUAAAAA&#10;">
                <v:fill on="f" focussize="0,0"/>
                <v:stroke weight="1.25pt" color="#739CC3" joinstyle="round" endarrow="block"/>
                <v:imagedata o:title=""/>
                <o:lock v:ext="edit" aspectratio="f"/>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1239520</wp:posOffset>
                </wp:positionH>
                <wp:positionV relativeFrom="paragraph">
                  <wp:posOffset>30480</wp:posOffset>
                </wp:positionV>
                <wp:extent cx="2618740" cy="403860"/>
                <wp:effectExtent l="7620" t="7620" r="21590" b="26670"/>
                <wp:wrapNone/>
                <wp:docPr id="111" name="流程图: 可选过程 111"/>
                <wp:cNvGraphicFramePr/>
                <a:graphic xmlns:a="http://schemas.openxmlformats.org/drawingml/2006/main">
                  <a:graphicData uri="http://schemas.microsoft.com/office/word/2010/wordprocessingShape">
                    <wps:wsp>
                      <wps:cNvSpPr>
                        <a:spLocks noChangeArrowheads="1"/>
                      </wps:cNvSpPr>
                      <wps:spPr bwMode="auto">
                        <a:xfrm>
                          <a:off x="0" y="0"/>
                          <a:ext cx="2618740" cy="403860"/>
                        </a:xfrm>
                        <a:prstGeom prst="flowChartAlternateProcess">
                          <a:avLst/>
                        </a:prstGeom>
                        <a:gradFill rotWithShape="0">
                          <a:gsLst>
                            <a:gs pos="0">
                              <a:srgbClr val="FFFFFF"/>
                            </a:gs>
                            <a:gs pos="100000">
                              <a:srgbClr val="FFFFFF"/>
                            </a:gs>
                          </a:gsLst>
                          <a:lin ang="0"/>
                        </a:gradFill>
                        <a:ln w="15875">
                          <a:solidFill>
                            <a:srgbClr val="739CC3"/>
                          </a:solidFill>
                          <a:miter lim="800000"/>
                        </a:ln>
                        <a:effectLst/>
                      </wps:spPr>
                      <wps:txbx>
                        <w:txbxContent>
                          <w:p w14:paraId="359ACE67">
                            <w:pPr>
                              <w:jc w:val="center"/>
                              <w:rPr>
                                <w:sz w:val="21"/>
                                <w:szCs w:val="21"/>
                              </w:rPr>
                            </w:pPr>
                            <w:r>
                              <w:rPr>
                                <w:sz w:val="21"/>
                                <w:szCs w:val="21"/>
                              </w:rPr>
                              <w:t>气象灾害天气出现或将出现</w:t>
                            </w:r>
                          </w:p>
                          <w:p w14:paraId="10707676">
                            <w:pPr>
                              <w:jc w:val="cente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97.6pt;margin-top:2.4pt;height:31.8pt;width:206.2pt;z-index:251670528;mso-width-relative:page;mso-height-relative:page;" fillcolor="#FFFFFF" filled="t" stroked="t" coordsize="21600,21600" o:gfxdata="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iG8rIdcAAAAIAQAADwAAAAAAAAABACAAAAAiAAAAZHJzL2Rvd25yZXYueG1sUEsBAhQA&#10;FAAAAAgAh07iQK9nAaCeAgAALQUAAA4AAAAAAAAAAQAgAAAAJgEAAGRycy9lMm9Eb2MueG1sUEsF&#10;BgAAAAAGAAYAWQEAADYGAAAAAA==&#10;">
                <v:fill type="gradient" on="t" color2="#FFFFFF" angle="90" focus="100%" focussize="0,0">
                  <o:fill type="gradientUnscaled" v:ext="backwardCompatible"/>
                </v:fill>
                <v:stroke weight="1.25pt" color="#739CC3" miterlimit="8" joinstyle="miter"/>
                <v:imagedata o:title=""/>
                <o:lock v:ext="edit" aspectratio="f"/>
                <v:textbox>
                  <w:txbxContent>
                    <w:p w14:paraId="359ACE67">
                      <w:pPr>
                        <w:jc w:val="center"/>
                        <w:rPr>
                          <w:sz w:val="21"/>
                          <w:szCs w:val="21"/>
                        </w:rPr>
                      </w:pPr>
                      <w:r>
                        <w:rPr>
                          <w:sz w:val="21"/>
                          <w:szCs w:val="21"/>
                        </w:rPr>
                        <w:t>气象灾害天气出现或将出现</w:t>
                      </w:r>
                    </w:p>
                    <w:p w14:paraId="10707676">
                      <w:pPr>
                        <w:jc w:val="center"/>
                      </w:pPr>
                    </w:p>
                  </w:txbxContent>
                </v:textbox>
              </v:shape>
            </w:pict>
          </mc:Fallback>
        </mc:AlternateContent>
      </w:r>
    </w:p>
    <w:p w14:paraId="0FF6570E">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69504" behindDoc="0" locked="0" layoutInCell="1" allowOverlap="1">
                <wp:simplePos x="0" y="0"/>
                <wp:positionH relativeFrom="column">
                  <wp:posOffset>769620</wp:posOffset>
                </wp:positionH>
                <wp:positionV relativeFrom="paragraph">
                  <wp:posOffset>151130</wp:posOffset>
                </wp:positionV>
                <wp:extent cx="3599180" cy="411480"/>
                <wp:effectExtent l="7620" t="7620" r="12700" b="19050"/>
                <wp:wrapNone/>
                <wp:docPr id="10" name="流程图: 可选过程 109"/>
                <wp:cNvGraphicFramePr/>
                <a:graphic xmlns:a="http://schemas.openxmlformats.org/drawingml/2006/main">
                  <a:graphicData uri="http://schemas.microsoft.com/office/word/2010/wordprocessingShape">
                    <wps:wsp>
                      <wps:cNvSpPr/>
                      <wps:spPr>
                        <a:xfrm>
                          <a:off x="0" y="0"/>
                          <a:ext cx="3599180" cy="41148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068052B3">
                            <w:pPr>
                              <w:jc w:val="center"/>
                              <w:rPr>
                                <w:sz w:val="21"/>
                                <w:szCs w:val="21"/>
                              </w:rPr>
                            </w:pPr>
                            <w:r>
                              <w:rPr>
                                <w:sz w:val="21"/>
                                <w:szCs w:val="21"/>
                              </w:rPr>
                              <w:t>由信息员或气象台及灾害发生地上报</w:t>
                            </w:r>
                          </w:p>
                        </w:txbxContent>
                      </wps:txbx>
                      <wps:bodyPr wrap="square" upright="1"/>
                    </wps:wsp>
                  </a:graphicData>
                </a:graphic>
              </wp:anchor>
            </w:drawing>
          </mc:Choice>
          <mc:Fallback>
            <w:pict>
              <v:shape id="流程图: 可选过程 109" o:spid="_x0000_s1026" o:spt="176" type="#_x0000_t176" style="position:absolute;left:0pt;margin-left:60.6pt;margin-top:11.9pt;height:32.4pt;width:283.4pt;z-index:251669504;mso-width-relative:page;mso-height-relative:page;" fillcolor="#FFFFFF" filled="t" stroked="t" coordsize="21600,21600" o:gfxdata="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Gc/RqvWAAAACQEAAA8AAAAAAAAAAQAgAAAAIgAAAGRycy9kb3ducmV2&#10;LnhtbFBLAQIUABQAAAAIAIdO4kAznzewcAIAAOgEAAAOAAAAAAAAAAEAIAAAACUBAABkcnMvZTJv&#10;RG9jLnhtbFBLBQYAAAAABgAGAFkBAAAHBgAAAAA=&#10;">
                <v:fill type="gradient" on="t" color2="#FFFFFF" angle="90" focus="100%" focussize="0,0">
                  <o:fill type="gradientUnscaled" v:ext="backwardCompatible"/>
                </v:fill>
                <v:stroke weight="1.25pt" color="#739CC3" joinstyle="miter"/>
                <v:imagedata o:title=""/>
                <o:lock v:ext="edit" aspectratio="f"/>
                <v:textbox>
                  <w:txbxContent>
                    <w:p w14:paraId="068052B3">
                      <w:pPr>
                        <w:jc w:val="center"/>
                        <w:rPr>
                          <w:sz w:val="21"/>
                          <w:szCs w:val="21"/>
                        </w:rPr>
                      </w:pPr>
                      <w:r>
                        <w:rPr>
                          <w:sz w:val="21"/>
                          <w:szCs w:val="21"/>
                        </w:rPr>
                        <w:t>由信息员或气象台及灾害发生地上报</w:t>
                      </w:r>
                    </w:p>
                  </w:txbxContent>
                </v:textbox>
              </v:shape>
            </w:pict>
          </mc:Fallback>
        </mc:AlternateContent>
      </w:r>
    </w:p>
    <w:p w14:paraId="4BABCF41">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72576" behindDoc="0" locked="0" layoutInCell="1" allowOverlap="1">
                <wp:simplePos x="0" y="0"/>
                <wp:positionH relativeFrom="column">
                  <wp:posOffset>2535555</wp:posOffset>
                </wp:positionH>
                <wp:positionV relativeFrom="paragraph">
                  <wp:posOffset>281305</wp:posOffset>
                </wp:positionV>
                <wp:extent cx="0" cy="206375"/>
                <wp:effectExtent l="38100" t="0" r="38100" b="3175"/>
                <wp:wrapNone/>
                <wp:docPr id="108" name="直接箭头连接符 108"/>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15875">
                          <a:solidFill>
                            <a:srgbClr val="739CC3"/>
                          </a:solidFill>
                          <a:round/>
                          <a:tailEnd type="triangle" w="med" len="med"/>
                        </a:ln>
                        <a:effectLst/>
                      </wps:spPr>
                      <wps:bodyPr/>
                    </wps:wsp>
                  </a:graphicData>
                </a:graphic>
              </wp:anchor>
            </w:drawing>
          </mc:Choice>
          <mc:Fallback>
            <w:pict>
              <v:shape id="_x0000_s1026" o:spid="_x0000_s1026" o:spt="32" type="#_x0000_t32" style="position:absolute;left:0pt;margin-left:199.65pt;margin-top:22.15pt;height:16.25pt;width:0pt;z-index:251672576;mso-width-relative:page;mso-height-relative:page;" filled="f" stroked="t" coordsize="21600,21600" o:gfxdata="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w231h2gAAAAkBAAAP&#10;AAAAAAAAAAEAIAAAACIAAABkcnMvZG93bnJldi54bWxQSwECFAAUAAAACACHTuJA42biEhYCAAD+&#10;AwAADgAAAAAAAAABACAAAAApAQAAZHJzL2Uyb0RvYy54bWxQSwUGAAAAAAYABgBZAQAAsQUAAAAA&#10;">
                <v:fill on="f" focussize="0,0"/>
                <v:stroke weight="1.25pt" color="#739CC3" joinstyle="round" endarrow="block"/>
                <v:imagedata o:title=""/>
                <o:lock v:ext="edit" aspectratio="f"/>
              </v:shape>
            </w:pict>
          </mc:Fallback>
        </mc:AlternateContent>
      </w:r>
    </w:p>
    <w:p w14:paraId="01DF6937">
      <w:pPr>
        <w:keepNext w:val="0"/>
        <w:keepLines w:val="0"/>
        <w:pageBreakBefore w:val="0"/>
        <w:widowControl w:val="0"/>
        <w:kinsoku/>
        <w:wordWrap/>
        <w:overflowPunct/>
        <w:topLinePunct w:val="0"/>
        <w:autoSpaceDE/>
        <w:autoSpaceDN/>
        <w:bidi w:val="0"/>
        <w:adjustRightInd/>
        <w:textAlignment w:val="auto"/>
        <w:rPr>
          <w:sz w:val="24"/>
          <w:szCs w:val="24"/>
        </w:rPr>
      </w:pPr>
      <w:r>
        <w:rPr>
          <w:sz w:val="24"/>
          <w:szCs w:val="24"/>
        </w:rPr>
        <w:t xml:space="preserve">    </w:t>
      </w:r>
    </w:p>
    <w:p w14:paraId="06076AFC">
      <w:pPr>
        <w:keepNext w:val="0"/>
        <w:keepLines w:val="0"/>
        <w:pageBreakBefore w:val="0"/>
        <w:widowControl w:val="0"/>
        <w:kinsoku/>
        <w:wordWrap/>
        <w:overflowPunct/>
        <w:topLinePunct w:val="0"/>
        <w:autoSpaceDE/>
        <w:autoSpaceDN/>
        <w:bidi w:val="0"/>
        <w:adjustRightInd/>
        <w:ind w:firstLine="600" w:firstLineChars="250"/>
        <w:textAlignment w:val="auto"/>
        <w:rPr>
          <w:sz w:val="21"/>
          <w:szCs w:val="21"/>
        </w:rPr>
      </w:pPr>
      <w:r>
        <w:rPr>
          <w:sz w:val="24"/>
          <w:szCs w:val="24"/>
        </w:rPr>
        <mc:AlternateContent>
          <mc:Choice Requires="wps">
            <w:drawing>
              <wp:anchor distT="0" distB="0" distL="114300" distR="114300" simplePos="0" relativeHeight="251668480" behindDoc="0" locked="0" layoutInCell="1" allowOverlap="1">
                <wp:simplePos x="0" y="0"/>
                <wp:positionH relativeFrom="column">
                  <wp:posOffset>1504950</wp:posOffset>
                </wp:positionH>
                <wp:positionV relativeFrom="paragraph">
                  <wp:posOffset>78740</wp:posOffset>
                </wp:positionV>
                <wp:extent cx="2379980" cy="318135"/>
                <wp:effectExtent l="7620" t="7620" r="12700" b="17145"/>
                <wp:wrapNone/>
                <wp:docPr id="9" name="流程图: 可选过程 107"/>
                <wp:cNvGraphicFramePr/>
                <a:graphic xmlns:a="http://schemas.openxmlformats.org/drawingml/2006/main">
                  <a:graphicData uri="http://schemas.microsoft.com/office/word/2010/wordprocessingShape">
                    <wps:wsp>
                      <wps:cNvSpPr/>
                      <wps:spPr>
                        <a:xfrm>
                          <a:off x="0" y="0"/>
                          <a:ext cx="2379980" cy="31813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7E426138">
                            <w:pPr>
                              <w:tabs>
                                <w:tab w:val="left" w:pos="870"/>
                              </w:tabs>
                              <w:rPr>
                                <w:sz w:val="21"/>
                                <w:szCs w:val="21"/>
                              </w:rPr>
                            </w:pPr>
                            <w:r>
                              <w:rPr>
                                <w:rFonts w:hint="eastAsia"/>
                                <w:sz w:val="21"/>
                                <w:szCs w:val="21"/>
                              </w:rPr>
                              <w:t xml:space="preserve">  </w:t>
                            </w:r>
                            <w:r>
                              <w:rPr>
                                <w:rFonts w:hint="eastAsia"/>
                                <w:sz w:val="21"/>
                                <w:szCs w:val="21"/>
                                <w:lang w:eastAsia="zh-CN"/>
                              </w:rPr>
                              <w:t>区气象灾害防御应急指挥部</w:t>
                            </w:r>
                            <w:r>
                              <w:rPr>
                                <w:rFonts w:hint="eastAsia"/>
                                <w:sz w:val="21"/>
                                <w:szCs w:val="21"/>
                              </w:rPr>
                              <w:t>办公室</w:t>
                            </w:r>
                          </w:p>
                        </w:txbxContent>
                      </wps:txbx>
                      <wps:bodyPr wrap="square" upright="1"/>
                    </wps:wsp>
                  </a:graphicData>
                </a:graphic>
              </wp:anchor>
            </w:drawing>
          </mc:Choice>
          <mc:Fallback>
            <w:pict>
              <v:shape id="流程图: 可选过程 107" o:spid="_x0000_s1026" o:spt="176" type="#_x0000_t176" style="position:absolute;left:0pt;margin-left:118.5pt;margin-top:6.2pt;height:25.05pt;width:187.4pt;z-index:251668480;mso-width-relative:page;mso-height-relative:page;" fillcolor="#FFFFFF" filled="t" stroked="t" coordsize="21600,21600" o:gfxdata="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qP+Xl1wAAAAkBAAAPAAAAAAAAAAEAIAAAACIAAABkcnMvZG93bnJl&#10;di54bWxQSwECFAAUAAAACACHTuJAQzpDwHACAADnBAAADgAAAAAAAAABACAAAAAmAQAAZHJzL2Uy&#10;b0RvYy54bWxQSwUGAAAAAAYABgBZAQAACAYAAAAA&#10;">
                <v:fill type="gradient" on="t" color2="#FFFFFF" angle="90" focus="100%" focussize="0,0">
                  <o:fill type="gradientUnscaled" v:ext="backwardCompatible"/>
                </v:fill>
                <v:stroke weight="1.25pt" color="#739CC3" joinstyle="miter"/>
                <v:imagedata o:title=""/>
                <o:lock v:ext="edit" aspectratio="f"/>
                <v:textbox>
                  <w:txbxContent>
                    <w:p w14:paraId="7E426138">
                      <w:pPr>
                        <w:tabs>
                          <w:tab w:val="left" w:pos="870"/>
                        </w:tabs>
                        <w:rPr>
                          <w:sz w:val="21"/>
                          <w:szCs w:val="21"/>
                        </w:rPr>
                      </w:pPr>
                      <w:r>
                        <w:rPr>
                          <w:rFonts w:hint="eastAsia"/>
                          <w:sz w:val="21"/>
                          <w:szCs w:val="21"/>
                        </w:rPr>
                        <w:t xml:space="preserve">  </w:t>
                      </w:r>
                      <w:r>
                        <w:rPr>
                          <w:rFonts w:hint="eastAsia"/>
                          <w:sz w:val="21"/>
                          <w:szCs w:val="21"/>
                          <w:lang w:eastAsia="zh-CN"/>
                        </w:rPr>
                        <w:t>区气象灾害防御应急指挥部</w:t>
                      </w:r>
                      <w:r>
                        <w:rPr>
                          <w:rFonts w:hint="eastAsia"/>
                          <w:sz w:val="21"/>
                          <w:szCs w:val="21"/>
                        </w:rPr>
                        <w:t>办公室</w:t>
                      </w:r>
                    </w:p>
                  </w:txbxContent>
                </v:textbox>
              </v:shape>
            </w:pict>
          </mc:Fallback>
        </mc:AlternateContent>
      </w:r>
      <w:r>
        <w:rPr>
          <w:sz w:val="21"/>
          <w:szCs w:val="21"/>
        </w:rPr>
        <w:t>无灾害，由当地</w:t>
      </w:r>
    </w:p>
    <w:p w14:paraId="1586C466">
      <w:pPr>
        <w:keepNext w:val="0"/>
        <w:keepLines w:val="0"/>
        <w:pageBreakBefore w:val="0"/>
        <w:widowControl w:val="0"/>
        <w:tabs>
          <w:tab w:val="left" w:pos="7213"/>
        </w:tabs>
        <w:kinsoku/>
        <w:wordWrap/>
        <w:overflowPunct/>
        <w:topLinePunct w:val="0"/>
        <w:autoSpaceDE/>
        <w:autoSpaceDN/>
        <w:bidi w:val="0"/>
        <w:adjustRightInd/>
        <w:ind w:firstLine="720" w:firstLineChars="300"/>
        <w:textAlignment w:val="auto"/>
      </w:pPr>
      <w:r>
        <w:rPr>
          <w:sz w:val="24"/>
          <w:szCs w:val="24"/>
        </w:rPr>
        <mc:AlternateContent>
          <mc:Choice Requires="wps">
            <w:drawing>
              <wp:anchor distT="0" distB="0" distL="114300" distR="114300" simplePos="0" relativeHeight="251678720" behindDoc="0" locked="0" layoutInCell="1" allowOverlap="1">
                <wp:simplePos x="0" y="0"/>
                <wp:positionH relativeFrom="column">
                  <wp:posOffset>200660</wp:posOffset>
                </wp:positionH>
                <wp:positionV relativeFrom="paragraph">
                  <wp:posOffset>120015</wp:posOffset>
                </wp:positionV>
                <wp:extent cx="1295400" cy="0"/>
                <wp:effectExtent l="0" t="0" r="0" b="0"/>
                <wp:wrapNone/>
                <wp:docPr id="18" name="直接箭头连接符 105"/>
                <wp:cNvGraphicFramePr/>
                <a:graphic xmlns:a="http://schemas.openxmlformats.org/drawingml/2006/main">
                  <a:graphicData uri="http://schemas.microsoft.com/office/word/2010/wordprocessingShape">
                    <wps:wsp>
                      <wps:cNvCnPr>
                        <a:endCxn id="92" idx="0"/>
                      </wps:cNvCnPr>
                      <wps:spPr>
                        <a:xfrm>
                          <a:off x="0" y="0"/>
                          <a:ext cx="1295400" cy="0"/>
                        </a:xfrm>
                        <a:prstGeom prst="straightConnector1">
                          <a:avLst/>
                        </a:prstGeom>
                        <a:ln w="15875" cap="flat" cmpd="sng">
                          <a:solidFill>
                            <a:srgbClr val="739CC3"/>
                          </a:solidFill>
                          <a:prstDash val="solid"/>
                          <a:headEnd type="none" w="med" len="med"/>
                          <a:tailEnd type="none" w="med" len="med"/>
                        </a:ln>
                      </wps:spPr>
                      <wps:bodyPr/>
                    </wps:wsp>
                  </a:graphicData>
                </a:graphic>
              </wp:anchor>
            </w:drawing>
          </mc:Choice>
          <mc:Fallback>
            <w:pict>
              <v:shape id="直接箭头连接符 105" o:spid="_x0000_s1026" o:spt="32" type="#_x0000_t32" style="position:absolute;left:0pt;margin-left:15.8pt;margin-top:9.45pt;height:0pt;width:102pt;z-index:251678720;mso-width-relative:page;mso-height-relative:page;" filled="f" stroked="t" coordsize="21600,21600" o:gfxdata="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UQQH3VAAAACAEAAA8AAAAAAAAA&#10;AQAgAAAAIgAAAGRycy9kb3ducmV2LnhtbFBLAQIUABQAAAAIAIdO4kBdCd/PFAIAABgEAAAOAAAA&#10;AAAAAAEAIAAAACQBAABkcnMvZTJvRG9jLnhtbFBLBQYAAAAABgAGAFkBAACqBQAAAAA=&#10;">
                <v:fill on="f" focussize="0,0"/>
                <v:stroke weight="1.25pt" color="#739CC3" joinstyle="round"/>
                <v:imagedata o:title=""/>
                <o:lock v:ext="edit" aspectratio="f"/>
              </v:shape>
            </w:pict>
          </mc:Fallback>
        </mc:AlternateContent>
      </w:r>
      <w:r>
        <w:rPr>
          <w:sz w:val="21"/>
          <w:szCs w:val="21"/>
        </w:rPr>
        <mc:AlternateContent>
          <mc:Choice Requires="wps">
            <w:drawing>
              <wp:anchor distT="0" distB="0" distL="114300" distR="114300" simplePos="0" relativeHeight="251673600" behindDoc="0" locked="0" layoutInCell="1" allowOverlap="1">
                <wp:simplePos x="0" y="0"/>
                <wp:positionH relativeFrom="column">
                  <wp:posOffset>2324735</wp:posOffset>
                </wp:positionH>
                <wp:positionV relativeFrom="paragraph">
                  <wp:posOffset>299720</wp:posOffset>
                </wp:positionV>
                <wp:extent cx="367665" cy="0"/>
                <wp:effectExtent l="38100" t="0" r="38100" b="13335"/>
                <wp:wrapNone/>
                <wp:docPr id="12" name="直接箭头连接符 106"/>
                <wp:cNvGraphicFramePr/>
                <a:graphic xmlns:a="http://schemas.openxmlformats.org/drawingml/2006/main">
                  <a:graphicData uri="http://schemas.microsoft.com/office/word/2010/wordprocessingShape">
                    <wps:wsp>
                      <wps:cNvCnPr/>
                      <wps:spPr>
                        <a:xfrm rot="5400000">
                          <a:off x="0" y="0"/>
                          <a:ext cx="367665" cy="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直接箭头连接符 106" o:spid="_x0000_s1026" o:spt="32" type="#_x0000_t32" style="position:absolute;left:0pt;margin-left:183.05pt;margin-top:23.6pt;height:0pt;width:28.95pt;rotation:5898240f;z-index:251673600;mso-width-relative:page;mso-height-relative:page;" filled="f" stroked="t" coordsize="21600,21600" o:gfxdata="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W8BQe9gAAAAJAQAADwAAAAAA&#10;AAABACAAAAAiAAAAZHJzL2Rvd25yZXYueG1sUEsBAhQAFAAAAAgAh07iQG8zYyQTAgAAAQQAAA4A&#10;AAAAAAAAAQAgAAAAJwEAAGRycy9lMm9Eb2MueG1sUEsFBgAAAAAGAAYAWQEAAKwFAAAAAA==&#10;">
                <v:fill on="f" focussize="0,0"/>
                <v:stroke weight="1.25pt" color="#739CC3" joinstyle="round" endarrow="block"/>
                <v:imagedata o:title=""/>
                <o:lock v:ext="edit" aspectratio="f"/>
              </v:shape>
            </w:pict>
          </mc:Fallback>
        </mc:AlternateContent>
      </w:r>
      <w:r>
        <w:rPr>
          <w:sz w:val="21"/>
          <w:szCs w:val="21"/>
        </w:rPr>
        <w:t>加强监控</w:t>
      </w:r>
      <w:r>
        <w:tab/>
      </w:r>
    </w:p>
    <w:p w14:paraId="5835E1B9">
      <w:pPr>
        <w:keepNext w:val="0"/>
        <w:keepLines w:val="0"/>
        <w:pageBreakBefore w:val="0"/>
        <w:widowControl w:val="0"/>
        <w:kinsoku/>
        <w:wordWrap/>
        <w:overflowPunct/>
        <w:topLinePunct w:val="0"/>
        <w:autoSpaceDE/>
        <w:autoSpaceDN/>
        <w:bidi w:val="0"/>
        <w:adjustRightInd/>
        <w:textAlignment w:val="auto"/>
      </w:pPr>
    </w:p>
    <w:p w14:paraId="53657EB8">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65408" behindDoc="0" locked="0" layoutInCell="1" allowOverlap="1">
                <wp:simplePos x="0" y="0"/>
                <wp:positionH relativeFrom="column">
                  <wp:posOffset>4314190</wp:posOffset>
                </wp:positionH>
                <wp:positionV relativeFrom="paragraph">
                  <wp:posOffset>190500</wp:posOffset>
                </wp:positionV>
                <wp:extent cx="1047750" cy="511175"/>
                <wp:effectExtent l="7620" t="7620" r="11430" b="14605"/>
                <wp:wrapNone/>
                <wp:docPr id="4" name="圆角矩形 104"/>
                <wp:cNvGraphicFramePr/>
                <a:graphic xmlns:a="http://schemas.openxmlformats.org/drawingml/2006/main">
                  <a:graphicData uri="http://schemas.microsoft.com/office/word/2010/wordprocessingShape">
                    <wps:wsp>
                      <wps:cNvSpPr/>
                      <wps:spPr>
                        <a:xfrm>
                          <a:off x="0" y="0"/>
                          <a:ext cx="1047750" cy="511175"/>
                        </a:xfrm>
                        <a:prstGeom prst="roundRect">
                          <a:avLst>
                            <a:gd name="adj" fmla="val 50000"/>
                          </a:avLst>
                        </a:prstGeom>
                        <a:gradFill rotWithShape="0">
                          <a:gsLst>
                            <a:gs pos="0">
                              <a:srgbClr val="FFFFFF"/>
                            </a:gs>
                            <a:gs pos="100000">
                              <a:srgbClr val="FFFFFF"/>
                            </a:gs>
                          </a:gsLst>
                          <a:lin ang="0"/>
                          <a:tileRect/>
                        </a:gradFill>
                        <a:ln w="15875" cap="flat" cmpd="sng">
                          <a:solidFill>
                            <a:srgbClr val="739CC3"/>
                          </a:solidFill>
                          <a:prstDash val="solid"/>
                          <a:headEnd type="none" w="med" len="med"/>
                          <a:tailEnd type="none" w="med" len="med"/>
                        </a:ln>
                      </wps:spPr>
                      <wps:txbx>
                        <w:txbxContent>
                          <w:p w14:paraId="0D70DA41">
                            <w:pPr>
                              <w:jc w:val="center"/>
                              <w:rPr>
                                <w:sz w:val="21"/>
                                <w:szCs w:val="21"/>
                              </w:rPr>
                            </w:pPr>
                            <w:r>
                              <w:rPr>
                                <w:sz w:val="21"/>
                                <w:szCs w:val="21"/>
                              </w:rPr>
                              <w:t>结束</w:t>
                            </w:r>
                          </w:p>
                        </w:txbxContent>
                      </wps:txbx>
                      <wps:bodyPr wrap="square" upright="1"/>
                    </wps:wsp>
                  </a:graphicData>
                </a:graphic>
              </wp:anchor>
            </w:drawing>
          </mc:Choice>
          <mc:Fallback>
            <w:pict>
              <v:roundrect id="圆角矩形 104" o:spid="_x0000_s1026" o:spt="2" style="position:absolute;left:0pt;margin-left:339.7pt;margin-top:15pt;height:40.25pt;width:82.5pt;z-index:251665408;mso-width-relative:page;mso-height-relative:page;" fillcolor="#FFFFFF" filled="t" stroked="t" coordsize="21600,21600" arcsize="0.5" o:gfxdata="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7H1QE2AAAAAoBAAAPAAAAAAAAAAEAIAAAACIAAABkcnMvZG93bnJldi54bWxQSwEC&#10;FAAUAAAACACHTuJA/ri7JmYCAADuBAAADgAAAAAAAAABACAAAAAnAQAAZHJzL2Uyb0RvYy54bWxQ&#10;SwUGAAAAAAYABgBZAQAA/wUAAAAA&#10;">
                <v:fill type="gradient" on="t" color2="#FFFFFF" angle="90" focus="100%" focussize="0,0">
                  <o:fill type="gradientUnscaled" v:ext="backwardCompatible"/>
                </v:fill>
                <v:stroke weight="1.25pt" color="#739CC3" joinstyle="round"/>
                <v:imagedata o:title=""/>
                <o:lock v:ext="edit" aspectratio="f"/>
                <v:textbox>
                  <w:txbxContent>
                    <w:p w14:paraId="0D70DA41">
                      <w:pPr>
                        <w:jc w:val="center"/>
                        <w:rPr>
                          <w:sz w:val="21"/>
                          <w:szCs w:val="21"/>
                        </w:rPr>
                      </w:pPr>
                      <w:r>
                        <w:rPr>
                          <w:sz w:val="21"/>
                          <w:szCs w:val="21"/>
                        </w:rPr>
                        <w:t>结束</w:t>
                      </w:r>
                    </w:p>
                  </w:txbxContent>
                </v:textbox>
              </v:round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1504950</wp:posOffset>
                </wp:positionH>
                <wp:positionV relativeFrom="paragraph">
                  <wp:posOffset>114935</wp:posOffset>
                </wp:positionV>
                <wp:extent cx="2037080" cy="650875"/>
                <wp:effectExtent l="26035" t="8255" r="32385" b="26670"/>
                <wp:wrapNone/>
                <wp:docPr id="3" name="流程图: 决策 103"/>
                <wp:cNvGraphicFramePr/>
                <a:graphic xmlns:a="http://schemas.openxmlformats.org/drawingml/2006/main">
                  <a:graphicData uri="http://schemas.microsoft.com/office/word/2010/wordprocessingShape">
                    <wps:wsp>
                      <wps:cNvSpPr/>
                      <wps:spPr>
                        <a:xfrm>
                          <a:off x="0" y="0"/>
                          <a:ext cx="2037080" cy="650875"/>
                        </a:xfrm>
                        <a:prstGeom prst="flowChartDecision">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4B382F5">
                            <w:pPr>
                              <w:tabs>
                                <w:tab w:val="left" w:pos="870"/>
                              </w:tabs>
                              <w:rPr>
                                <w:sz w:val="24"/>
                                <w:szCs w:val="24"/>
                              </w:rPr>
                            </w:pPr>
                            <w:r>
                              <w:rPr>
                                <w:rFonts w:hint="eastAsia"/>
                                <w:sz w:val="24"/>
                                <w:szCs w:val="24"/>
                              </w:rPr>
                              <w:t xml:space="preserve">   </w:t>
                            </w:r>
                            <w:r>
                              <w:rPr>
                                <w:sz w:val="21"/>
                                <w:szCs w:val="21"/>
                              </w:rPr>
                              <w:t>影响研判</w:t>
                            </w:r>
                          </w:p>
                        </w:txbxContent>
                      </wps:txbx>
                      <wps:bodyPr wrap="square" upright="1"/>
                    </wps:wsp>
                  </a:graphicData>
                </a:graphic>
              </wp:anchor>
            </w:drawing>
          </mc:Choice>
          <mc:Fallback>
            <w:pict>
              <v:shape id="流程图: 决策 103" o:spid="_x0000_s1026" o:spt="110" type="#_x0000_t110" style="position:absolute;left:0pt;margin-left:118.5pt;margin-top:9.05pt;height:51.25pt;width:160.4pt;z-index:251664384;mso-width-relative:page;mso-height-relative:page;" fillcolor="#FFFFFF" filled="t" stroked="t" coordsize="21600,21600" o:gfxdata="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G0r62AAAAAoBAAAPAAAAAAAAAAEAIAAAACIAAABkcnMvZG93bnJldi54bWxQSwEC&#10;FAAUAAAACACHTuJAaE12mGYCAADZBAAADgAAAAAAAAABACAAAAAnAQAAZHJzL2Uyb0RvYy54bWxQ&#10;SwUGAAAAAAYABgBZAQAA/wUAAAAA&#10;">
                <v:fill type="gradient" on="t" color2="#FFFFFF" angle="90" focus="100%" focussize="0,0">
                  <o:fill type="gradientUnscaled" v:ext="backwardCompatible"/>
                </v:fill>
                <v:stroke weight="1.25pt" color="#739CC3" joinstyle="miter"/>
                <v:imagedata o:title=""/>
                <o:lock v:ext="edit" aspectratio="f"/>
                <v:textbox>
                  <w:txbxContent>
                    <w:p w14:paraId="44B382F5">
                      <w:pPr>
                        <w:tabs>
                          <w:tab w:val="left" w:pos="870"/>
                        </w:tabs>
                        <w:rPr>
                          <w:sz w:val="24"/>
                          <w:szCs w:val="24"/>
                        </w:rPr>
                      </w:pPr>
                      <w:r>
                        <w:rPr>
                          <w:rFonts w:hint="eastAsia"/>
                          <w:sz w:val="24"/>
                          <w:szCs w:val="24"/>
                        </w:rPr>
                        <w:t xml:space="preserve">   </w:t>
                      </w:r>
                      <w:r>
                        <w:rPr>
                          <w:sz w:val="21"/>
                          <w:szCs w:val="21"/>
                        </w:rPr>
                        <w:t>影响研判</w:t>
                      </w:r>
                    </w:p>
                  </w:txbxContent>
                </v:textbox>
              </v:shape>
            </w:pict>
          </mc:Fallback>
        </mc:AlternateContent>
      </w:r>
    </w:p>
    <w:p w14:paraId="07E8D2F7">
      <w:pPr>
        <w:keepNext w:val="0"/>
        <w:keepLines w:val="0"/>
        <w:pageBreakBefore w:val="0"/>
        <w:widowControl w:val="0"/>
        <w:kinsoku/>
        <w:wordWrap/>
        <w:overflowPunct/>
        <w:topLinePunct w:val="0"/>
        <w:autoSpaceDE/>
        <w:autoSpaceDN/>
        <w:bidi w:val="0"/>
        <w:adjustRightInd/>
        <w:textAlignment w:val="auto"/>
        <w:rPr>
          <w:sz w:val="24"/>
          <w:szCs w:val="24"/>
        </w:rPr>
      </w:pPr>
      <w:r>
        <w:rPr>
          <w:sz w:val="24"/>
          <w:szCs w:val="24"/>
        </w:rPr>
        <w:t xml:space="preserve">                                                 </w:t>
      </w:r>
      <w:r>
        <w:rPr>
          <w:sz w:val="21"/>
          <w:szCs w:val="21"/>
        </w:rPr>
        <w:t>无影响</w:t>
      </w:r>
    </w:p>
    <w:p w14:paraId="091FF819">
      <w:pPr>
        <w:keepNext w:val="0"/>
        <w:keepLines w:val="0"/>
        <w:pageBreakBefore w:val="0"/>
        <w:widowControl w:val="0"/>
        <w:kinsoku/>
        <w:wordWrap/>
        <w:overflowPunct/>
        <w:topLinePunct w:val="0"/>
        <w:autoSpaceDE/>
        <w:autoSpaceDN/>
        <w:bidi w:val="0"/>
        <w:adjustRightInd/>
        <w:textAlignment w:val="auto"/>
        <w:rPr>
          <w:sz w:val="21"/>
          <w:szCs w:val="21"/>
        </w:rPr>
      </w:pPr>
      <w:r>
        <w:rPr>
          <w:sz w:val="24"/>
          <w:szCs w:val="24"/>
        </w:rPr>
        <mc:AlternateContent>
          <mc:Choice Requires="wps">
            <w:drawing>
              <wp:anchor distT="0" distB="0" distL="114300" distR="114300" simplePos="0" relativeHeight="251674624" behindDoc="0" locked="0" layoutInCell="1" allowOverlap="1">
                <wp:simplePos x="0" y="0"/>
                <wp:positionH relativeFrom="column">
                  <wp:posOffset>3511550</wp:posOffset>
                </wp:positionH>
                <wp:positionV relativeFrom="paragraph">
                  <wp:posOffset>18415</wp:posOffset>
                </wp:positionV>
                <wp:extent cx="777875" cy="0"/>
                <wp:effectExtent l="0" t="38100" r="3175" b="38100"/>
                <wp:wrapNone/>
                <wp:docPr id="13" name="直接箭头连接符 102"/>
                <wp:cNvGraphicFramePr/>
                <a:graphic xmlns:a="http://schemas.openxmlformats.org/drawingml/2006/main">
                  <a:graphicData uri="http://schemas.microsoft.com/office/word/2010/wordprocessingShape">
                    <wps:wsp>
                      <wps:cNvCnPr/>
                      <wps:spPr>
                        <a:xfrm>
                          <a:off x="0" y="0"/>
                          <a:ext cx="777875" cy="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直接箭头连接符 102" o:spid="_x0000_s1026" o:spt="32" type="#_x0000_t32" style="position:absolute;left:0pt;margin-left:276.5pt;margin-top:1.45pt;height:0pt;width:61.25pt;z-index:251674624;mso-width-relative:page;mso-height-relative:page;" filled="f" stroked="t" coordsize="21600,21600" o:gfxdata="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y0qeJdgAAAAHAQAADwAAAAAAAAABACAAAAAiAAAA&#10;ZHJzL2Rvd25yZXYueG1sUEsBAhQAFAAAAAgAh07iQJ7LNI8HAgAA8wMAAA4AAAAAAAAAAQAgAAAA&#10;JwEAAGRycy9lMm9Eb2MueG1sUEsFBgAAAAAGAAYAWQEAAKAFAAAAAA==&#10;">
                <v:fill on="f" focussize="0,0"/>
                <v:stroke weight="1.25pt" color="#739CC3" joinstyle="round" endarrow="block"/>
                <v:imagedata o:title=""/>
                <o:lock v:ext="edit" aspectratio="f"/>
              </v:shape>
            </w:pict>
          </mc:Fallback>
        </mc:AlternateContent>
      </w:r>
    </w:p>
    <w:p w14:paraId="49A2E4E3">
      <w:pPr>
        <w:keepNext w:val="0"/>
        <w:keepLines w:val="0"/>
        <w:pageBreakBefore w:val="0"/>
        <w:widowControl w:val="0"/>
        <w:kinsoku/>
        <w:wordWrap/>
        <w:overflowPunct/>
        <w:topLinePunct w:val="0"/>
        <w:autoSpaceDE/>
        <w:autoSpaceDN/>
        <w:bidi w:val="0"/>
        <w:adjustRightInd/>
        <w:textAlignment w:val="auto"/>
        <w:rPr>
          <w:kern w:val="0"/>
          <w:sz w:val="21"/>
          <w:szCs w:val="21"/>
        </w:rPr>
      </w:pPr>
      <w:r>
        <w:rPr>
          <w:kern w:val="0"/>
          <w:sz w:val="21"/>
          <w:szCs w:val="21"/>
        </w:rPr>
        <w:t xml:space="preserve">                              </w:t>
      </w:r>
    </w:p>
    <w:p w14:paraId="3D9240DF">
      <w:pPr>
        <w:keepNext w:val="0"/>
        <w:keepLines w:val="0"/>
        <w:pageBreakBefore w:val="0"/>
        <w:widowControl w:val="0"/>
        <w:kinsoku/>
        <w:wordWrap/>
        <w:overflowPunct/>
        <w:topLinePunct w:val="0"/>
        <w:autoSpaceDE/>
        <w:autoSpaceDN/>
        <w:bidi w:val="0"/>
        <w:adjustRightInd/>
        <w:textAlignment w:val="auto"/>
        <w:rPr>
          <w:kern w:val="0"/>
          <w:sz w:val="21"/>
          <w:szCs w:val="21"/>
        </w:rPr>
      </w:pPr>
      <w:r>
        <w:rPr>
          <w:sz w:val="21"/>
          <w:szCs w:val="21"/>
        </w:rPr>
        <mc:AlternateContent>
          <mc:Choice Requires="wps">
            <w:drawing>
              <wp:anchor distT="0" distB="0" distL="114300" distR="114300" simplePos="0" relativeHeight="251675648" behindDoc="0" locked="0" layoutInCell="1" allowOverlap="1">
                <wp:simplePos x="0" y="0"/>
                <wp:positionH relativeFrom="column">
                  <wp:posOffset>2138680</wp:posOffset>
                </wp:positionH>
                <wp:positionV relativeFrom="paragraph">
                  <wp:posOffset>463550</wp:posOffset>
                </wp:positionV>
                <wp:extent cx="735330" cy="0"/>
                <wp:effectExtent l="38100" t="0" r="38100" b="7620"/>
                <wp:wrapNone/>
                <wp:docPr id="14" name="直接箭头连接符 101"/>
                <wp:cNvGraphicFramePr/>
                <a:graphic xmlns:a="http://schemas.openxmlformats.org/drawingml/2006/main">
                  <a:graphicData uri="http://schemas.microsoft.com/office/word/2010/wordprocessingShape">
                    <wps:wsp>
                      <wps:cNvCnPr/>
                      <wps:spPr>
                        <a:xfrm rot="5400000">
                          <a:off x="0" y="0"/>
                          <a:ext cx="735330" cy="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直接箭头连接符 101" o:spid="_x0000_s1026" o:spt="32" type="#_x0000_t32" style="position:absolute;left:0pt;margin-left:168.4pt;margin-top:36.5pt;height:0pt;width:57.9pt;rotation:5898240f;z-index:251675648;mso-width-relative:page;mso-height-relative:page;" filled="f" stroked="t" coordsize="21600,21600" o:gfxdata="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oCOVjYAAAACQEAAA8AAAAA&#10;AAAAAQAgAAAAIgAAAGRycy9kb3ducmV2LnhtbFBLAQIUABQAAAAIAIdO4kD31b6lFAIAAAEEAAAO&#10;AAAAAAAAAAEAIAAAACcBAABkcnMvZTJvRG9jLnhtbFBLBQYAAAAABgAGAFkBAACtBQAAAAA=&#10;">
                <v:fill on="f" focussize="0,0"/>
                <v:stroke weight="1.25pt" color="#739CC3" joinstyle="round" endarrow="block"/>
                <v:imagedata o:title=""/>
                <o:lock v:ext="edit" aspectratio="f"/>
              </v:shape>
            </w:pict>
          </mc:Fallback>
        </mc:AlternateContent>
      </w:r>
    </w:p>
    <w:p w14:paraId="11B54ABC">
      <w:pPr>
        <w:keepNext w:val="0"/>
        <w:keepLines w:val="0"/>
        <w:pageBreakBefore w:val="0"/>
        <w:widowControl w:val="0"/>
        <w:kinsoku/>
        <w:wordWrap/>
        <w:overflowPunct/>
        <w:topLinePunct w:val="0"/>
        <w:autoSpaceDE/>
        <w:autoSpaceDN/>
        <w:bidi w:val="0"/>
        <w:adjustRightInd/>
        <w:textAlignment w:val="auto"/>
        <w:rPr>
          <w:kern w:val="0"/>
          <w:sz w:val="21"/>
          <w:szCs w:val="21"/>
        </w:rPr>
      </w:pPr>
    </w:p>
    <w:p w14:paraId="6F549777">
      <w:pPr>
        <w:keepNext w:val="0"/>
        <w:keepLines w:val="0"/>
        <w:pageBreakBefore w:val="0"/>
        <w:widowControl w:val="0"/>
        <w:kinsoku/>
        <w:wordWrap/>
        <w:overflowPunct/>
        <w:topLinePunct w:val="0"/>
        <w:autoSpaceDE/>
        <w:autoSpaceDN/>
        <w:bidi w:val="0"/>
        <w:adjustRightInd/>
        <w:ind w:firstLine="3045" w:firstLineChars="1450"/>
        <w:textAlignment w:val="auto"/>
        <w:rPr>
          <w:kern w:val="0"/>
          <w:sz w:val="21"/>
          <w:szCs w:val="21"/>
        </w:rPr>
      </w:pPr>
    </w:p>
    <w:p w14:paraId="2FA7D5B5">
      <w:pPr>
        <w:keepNext w:val="0"/>
        <w:keepLines w:val="0"/>
        <w:pageBreakBefore w:val="0"/>
        <w:widowControl w:val="0"/>
        <w:kinsoku/>
        <w:wordWrap/>
        <w:overflowPunct/>
        <w:topLinePunct w:val="0"/>
        <w:autoSpaceDE/>
        <w:autoSpaceDN/>
        <w:bidi w:val="0"/>
        <w:adjustRightInd/>
        <w:ind w:firstLine="3045" w:firstLineChars="1450"/>
        <w:textAlignment w:val="auto"/>
        <w:rPr>
          <w:sz w:val="21"/>
          <w:szCs w:val="21"/>
        </w:rPr>
      </w:pPr>
      <w:r>
        <w:rPr>
          <w:kern w:val="0"/>
          <w:sz w:val="21"/>
          <w:szCs w:val="21"/>
        </w:rPr>
        <w:t>Ⅳ</w:t>
      </w:r>
      <w:r>
        <w:rPr>
          <w:sz w:val="21"/>
          <w:szCs w:val="21"/>
        </w:rPr>
        <w:t>级及以上应急预警</w:t>
      </w:r>
    </w:p>
    <w:p w14:paraId="1DF1C01D">
      <w:pPr>
        <w:keepNext w:val="0"/>
        <w:keepLines w:val="0"/>
        <w:pageBreakBefore w:val="0"/>
        <w:widowControl w:val="0"/>
        <w:kinsoku/>
        <w:wordWrap/>
        <w:overflowPunct/>
        <w:topLinePunct w:val="0"/>
        <w:autoSpaceDE/>
        <w:autoSpaceDN/>
        <w:bidi w:val="0"/>
        <w:adjustRightInd/>
        <w:textAlignment w:val="auto"/>
        <w:rPr>
          <w:sz w:val="21"/>
          <w:szCs w:val="21"/>
        </w:rPr>
      </w:pPr>
      <w:r>
        <mc:AlternateContent>
          <mc:Choice Requires="wps">
            <w:drawing>
              <wp:anchor distT="0" distB="0" distL="114300" distR="114300" simplePos="0" relativeHeight="251667456" behindDoc="0" locked="0" layoutInCell="1" allowOverlap="1">
                <wp:simplePos x="0" y="0"/>
                <wp:positionH relativeFrom="column">
                  <wp:posOffset>3623945</wp:posOffset>
                </wp:positionH>
                <wp:positionV relativeFrom="paragraph">
                  <wp:posOffset>53975</wp:posOffset>
                </wp:positionV>
                <wp:extent cx="2116455" cy="631825"/>
                <wp:effectExtent l="7620" t="7620" r="9525" b="8255"/>
                <wp:wrapNone/>
                <wp:docPr id="7" name="流程图: 可选过程 100"/>
                <wp:cNvGraphicFramePr/>
                <a:graphic xmlns:a="http://schemas.openxmlformats.org/drawingml/2006/main">
                  <a:graphicData uri="http://schemas.microsoft.com/office/word/2010/wordprocessingShape">
                    <wps:wsp>
                      <wps:cNvSpPr/>
                      <wps:spPr>
                        <a:xfrm>
                          <a:off x="0" y="0"/>
                          <a:ext cx="2116455" cy="63182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9134F2B">
                            <w:pPr>
                              <w:rPr>
                                <w:rFonts w:hint="eastAsia" w:ascii="宋体" w:hAnsi="宋体" w:cs="宋体"/>
                                <w:sz w:val="21"/>
                                <w:szCs w:val="21"/>
                              </w:rPr>
                            </w:pPr>
                            <w:r>
                              <w:rPr>
                                <w:rFonts w:hint="eastAsia" w:ascii="宋体" w:hAnsi="宋体" w:cs="宋体"/>
                                <w:sz w:val="21"/>
                                <w:szCs w:val="21"/>
                              </w:rPr>
                              <w:t>Ⅳ级以上应急预警，</w:t>
                            </w:r>
                            <w:r>
                              <w:rPr>
                                <w:rFonts w:hint="eastAsia" w:ascii="宋体" w:hAnsi="宋体" w:cs="宋体"/>
                                <w:sz w:val="21"/>
                                <w:szCs w:val="21"/>
                                <w:lang w:eastAsia="zh-CN"/>
                              </w:rPr>
                              <w:t>区指挥部</w:t>
                            </w:r>
                            <w:r>
                              <w:rPr>
                                <w:rFonts w:hint="eastAsia" w:ascii="宋体" w:hAnsi="宋体" w:cs="宋体"/>
                                <w:sz w:val="21"/>
                                <w:szCs w:val="21"/>
                              </w:rPr>
                              <w:t>启动应急命令（响应）。</w:t>
                            </w:r>
                          </w:p>
                        </w:txbxContent>
                      </wps:txbx>
                      <wps:bodyPr wrap="square" upright="1"/>
                    </wps:wsp>
                  </a:graphicData>
                </a:graphic>
              </wp:anchor>
            </w:drawing>
          </mc:Choice>
          <mc:Fallback>
            <w:pict>
              <v:shape id="流程图: 可选过程 100" o:spid="_x0000_s1026" o:spt="176" type="#_x0000_t176" style="position:absolute;left:0pt;margin-left:285.35pt;margin-top:4.25pt;height:49.75pt;width:166.65pt;z-index:251667456;mso-width-relative:page;mso-height-relative:page;" fillcolor="#FFFFFF" filled="t" stroked="t" coordsize="21600,21600" o:gfxdata="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A10wmbXAAAACQEAAA8AAAAAAAAAAQAgAAAAIgAAAGRycy9kb3ducmV2&#10;LnhtbFBLAQIUABQAAAAIAIdO4kDHvL3lbwIAAOcEAAAOAAAAAAAAAAEAIAAAACYBAABkcnMvZTJv&#10;RG9jLnhtbFBLBQYAAAAABgAGAFkBAAAHBgAAAAA=&#10;">
                <v:fill type="gradient" on="t" color2="#FFFFFF" angle="90" focus="100%" focussize="0,0">
                  <o:fill type="gradientUnscaled" v:ext="backwardCompatible"/>
                </v:fill>
                <v:stroke weight="1.25pt" color="#739CC3" joinstyle="miter"/>
                <v:imagedata o:title=""/>
                <o:lock v:ext="edit" aspectratio="f"/>
                <v:textbox>
                  <w:txbxContent>
                    <w:p w14:paraId="49134F2B">
                      <w:pPr>
                        <w:rPr>
                          <w:rFonts w:hint="eastAsia" w:ascii="宋体" w:hAnsi="宋体" w:cs="宋体"/>
                          <w:sz w:val="21"/>
                          <w:szCs w:val="21"/>
                        </w:rPr>
                      </w:pPr>
                      <w:r>
                        <w:rPr>
                          <w:rFonts w:hint="eastAsia" w:ascii="宋体" w:hAnsi="宋体" w:cs="宋体"/>
                          <w:sz w:val="21"/>
                          <w:szCs w:val="21"/>
                        </w:rPr>
                        <w:t>Ⅳ级以上应急预警，</w:t>
                      </w:r>
                      <w:r>
                        <w:rPr>
                          <w:rFonts w:hint="eastAsia" w:ascii="宋体" w:hAnsi="宋体" w:cs="宋体"/>
                          <w:sz w:val="21"/>
                          <w:szCs w:val="21"/>
                          <w:lang w:eastAsia="zh-CN"/>
                        </w:rPr>
                        <w:t>区指挥部</w:t>
                      </w:r>
                      <w:r>
                        <w:rPr>
                          <w:rFonts w:hint="eastAsia" w:ascii="宋体" w:hAnsi="宋体" w:cs="宋体"/>
                          <w:sz w:val="21"/>
                          <w:szCs w:val="21"/>
                        </w:rPr>
                        <w:t>启动应急命令（响应）。</w:t>
                      </w:r>
                    </w:p>
                  </w:txbxContent>
                </v:textbox>
              </v:shape>
            </w:pict>
          </mc:Fallback>
        </mc:AlternateContent>
      </w:r>
      <w:r>
        <w:rPr>
          <w:sz w:val="21"/>
          <w:szCs w:val="21"/>
        </w:rPr>
        <w:t xml:space="preserve">                                预计或已出现</w:t>
      </w:r>
    </w:p>
    <w:p w14:paraId="29315405">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66432" behindDoc="0" locked="0" layoutInCell="1" allowOverlap="1">
                <wp:simplePos x="0" y="0"/>
                <wp:positionH relativeFrom="column">
                  <wp:posOffset>2106930</wp:posOffset>
                </wp:positionH>
                <wp:positionV relativeFrom="paragraph">
                  <wp:posOffset>38100</wp:posOffset>
                </wp:positionV>
                <wp:extent cx="915670" cy="367665"/>
                <wp:effectExtent l="7620" t="7620" r="10160" b="24765"/>
                <wp:wrapNone/>
                <wp:docPr id="5" name="流程图: 可选过程 99"/>
                <wp:cNvGraphicFramePr/>
                <a:graphic xmlns:a="http://schemas.openxmlformats.org/drawingml/2006/main">
                  <a:graphicData uri="http://schemas.microsoft.com/office/word/2010/wordprocessingShape">
                    <wps:wsp>
                      <wps:cNvSpPr/>
                      <wps:spPr>
                        <a:xfrm>
                          <a:off x="0" y="0"/>
                          <a:ext cx="915670" cy="36766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73717A9A">
                            <w:pPr>
                              <w:rPr>
                                <w:rFonts w:hint="eastAsia" w:ascii="宋体" w:hAnsi="宋体" w:eastAsia="仿宋_GB2312" w:cs="宋体"/>
                                <w:sz w:val="21"/>
                                <w:szCs w:val="21"/>
                                <w:lang w:eastAsia="zh-CN"/>
                              </w:rPr>
                            </w:pPr>
                            <w:r>
                              <w:rPr>
                                <w:rFonts w:hint="eastAsia" w:ascii="宋体" w:hAnsi="宋体" w:cs="宋体"/>
                                <w:sz w:val="21"/>
                                <w:szCs w:val="21"/>
                              </w:rPr>
                              <w:t xml:space="preserve"> </w:t>
                            </w:r>
                            <w:r>
                              <w:rPr>
                                <w:rFonts w:hint="eastAsia" w:ascii="宋体" w:hAnsi="宋体" w:cs="宋体"/>
                                <w:sz w:val="21"/>
                                <w:szCs w:val="21"/>
                                <w:lang w:eastAsia="zh-CN"/>
                              </w:rPr>
                              <w:t>区指挥部</w:t>
                            </w:r>
                          </w:p>
                        </w:txbxContent>
                      </wps:txbx>
                      <wps:bodyPr wrap="square" upright="1"/>
                    </wps:wsp>
                  </a:graphicData>
                </a:graphic>
              </wp:anchor>
            </w:drawing>
          </mc:Choice>
          <mc:Fallback>
            <w:pict>
              <v:shape id="流程图: 可选过程 99" o:spid="_x0000_s1026" o:spt="176" type="#_x0000_t176" style="position:absolute;left:0pt;margin-left:165.9pt;margin-top:3pt;height:28.95pt;width:72.1pt;z-index:251666432;mso-width-relative:page;mso-height-relative:page;" fillcolor="#FFFFFF" filled="t" stroked="t" coordsize="21600,21600" o:gfxdata="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1BOrtdYAAAAIAQAADwAAAAAAAAABACAAAAAiAAAAZHJzL2Rvd25yZXYu&#10;eG1sUEsBAhQAFAAAAAgAh07iQBGQI3ZvAgAA5QQAAA4AAAAAAAAAAQAgAAAAJQEAAGRycy9lMm9E&#10;b2MueG1sUEsFBgAAAAAGAAYAWQEAAAYGAAAAAA==&#10;">
                <v:fill type="gradient" on="t" color2="#FFFFFF" angle="90" focus="100%" focussize="0,0">
                  <o:fill type="gradientUnscaled" v:ext="backwardCompatible"/>
                </v:fill>
                <v:stroke weight="1.25pt" color="#739CC3" joinstyle="miter"/>
                <v:imagedata o:title=""/>
                <o:lock v:ext="edit" aspectratio="f"/>
                <v:textbox>
                  <w:txbxContent>
                    <w:p w14:paraId="73717A9A">
                      <w:pPr>
                        <w:rPr>
                          <w:rFonts w:hint="eastAsia" w:ascii="宋体" w:hAnsi="宋体" w:eastAsia="仿宋_GB2312" w:cs="宋体"/>
                          <w:sz w:val="21"/>
                          <w:szCs w:val="21"/>
                          <w:lang w:eastAsia="zh-CN"/>
                        </w:rPr>
                      </w:pPr>
                      <w:r>
                        <w:rPr>
                          <w:rFonts w:hint="eastAsia" w:ascii="宋体" w:hAnsi="宋体" w:cs="宋体"/>
                          <w:sz w:val="21"/>
                          <w:szCs w:val="21"/>
                        </w:rPr>
                        <w:t xml:space="preserve"> </w:t>
                      </w:r>
                      <w:r>
                        <w:rPr>
                          <w:rFonts w:hint="eastAsia" w:ascii="宋体" w:hAnsi="宋体" w:cs="宋体"/>
                          <w:sz w:val="21"/>
                          <w:szCs w:val="21"/>
                          <w:lang w:eastAsia="zh-CN"/>
                        </w:rPr>
                        <w:t>区指挥部</w:t>
                      </w:r>
                    </w:p>
                  </w:txbxContent>
                </v:textbox>
              </v:shape>
            </w:pict>
          </mc:Fallback>
        </mc:AlternateContent>
      </w:r>
    </w:p>
    <w:p w14:paraId="4701D7D1">
      <w:pPr>
        <w:keepNext w:val="0"/>
        <w:keepLines w:val="0"/>
        <w:pageBreakBefore w:val="0"/>
        <w:widowControl w:val="0"/>
        <w:kinsoku/>
        <w:wordWrap/>
        <w:overflowPunct/>
        <w:topLinePunct w:val="0"/>
        <w:autoSpaceDE/>
        <w:autoSpaceDN/>
        <w:bidi w:val="0"/>
        <w:adjustRightInd/>
        <w:textAlignment w:val="auto"/>
      </w:pPr>
      <w:r>
        <w:rPr>
          <w:sz w:val="24"/>
          <w:szCs w:val="24"/>
        </w:rPr>
        <mc:AlternateContent>
          <mc:Choice Requires="wps">
            <w:drawing>
              <wp:anchor distT="0" distB="0" distL="114300" distR="114300" simplePos="0" relativeHeight="251756544" behindDoc="0" locked="0" layoutInCell="1" allowOverlap="1">
                <wp:simplePos x="0" y="0"/>
                <wp:positionH relativeFrom="column">
                  <wp:posOffset>2324735</wp:posOffset>
                </wp:positionH>
                <wp:positionV relativeFrom="paragraph">
                  <wp:posOffset>364490</wp:posOffset>
                </wp:positionV>
                <wp:extent cx="367665" cy="0"/>
                <wp:effectExtent l="38100" t="0" r="38100" b="13335"/>
                <wp:wrapNone/>
                <wp:docPr id="105" name="直接箭头连接符 106"/>
                <wp:cNvGraphicFramePr/>
                <a:graphic xmlns:a="http://schemas.openxmlformats.org/drawingml/2006/main">
                  <a:graphicData uri="http://schemas.microsoft.com/office/word/2010/wordprocessingShape">
                    <wps:wsp>
                      <wps:cNvCnPr>
                        <a:endCxn id="92" idx="0"/>
                      </wps:cNvCnPr>
                      <wps:spPr>
                        <a:xfrm rot="5400000">
                          <a:off x="0" y="0"/>
                          <a:ext cx="367665" cy="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直接箭头连接符 106" o:spid="_x0000_s1026" o:spt="32" type="#_x0000_t32" style="position:absolute;left:0pt;margin-left:183.05pt;margin-top:28.7pt;height:0pt;width:28.95pt;rotation:5898240f;z-index:251756544;mso-width-relative:page;mso-height-relative:page;" filled="f" stroked="t" coordsize="21600,21600" o:gfxdata="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yEIePdkAAAAJAQAADwAAAAAAAAABACAAAAAiAAAAZHJzL2Rvd25yZXYueG1sUEsBAhQAFAAAAAgA&#10;h07iQBxjITckAgAAKgQAAA4AAAAAAAAAAQAgAAAAKAEAAGRycy9lMm9Eb2MueG1sUEsFBgAAAAAG&#10;AAYAWQEAAL4FAAAAAA==&#10;">
                <v:fill on="f" focussize="0,0"/>
                <v:stroke weight="1.25pt" color="#739CC3" joinstyle="round" endarrow="block"/>
                <v:imagedata o:title=""/>
                <o:lock v:ext="edit" aspectratio="f"/>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3009900</wp:posOffset>
                </wp:positionH>
                <wp:positionV relativeFrom="paragraph">
                  <wp:posOffset>33020</wp:posOffset>
                </wp:positionV>
                <wp:extent cx="633095" cy="0"/>
                <wp:effectExtent l="0" t="38100" r="14605" b="38100"/>
                <wp:wrapNone/>
                <wp:docPr id="15" name="直接箭头连接符 96"/>
                <wp:cNvGraphicFramePr/>
                <a:graphic xmlns:a="http://schemas.openxmlformats.org/drawingml/2006/main">
                  <a:graphicData uri="http://schemas.microsoft.com/office/word/2010/wordprocessingShape">
                    <wps:wsp>
                      <wps:cNvCnPr/>
                      <wps:spPr>
                        <a:xfrm>
                          <a:off x="0" y="0"/>
                          <a:ext cx="633095" cy="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直接箭头连接符 96" o:spid="_x0000_s1026" o:spt="32" type="#_x0000_t32" style="position:absolute;left:0pt;margin-left:237pt;margin-top:2.6pt;height:0pt;width:49.85pt;z-index:251676672;mso-width-relative:page;mso-height-relative:page;" filled="f" stroked="t" coordsize="21600,21600" o:gfxdata="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0o3IbZAAAABwEAAA8AAAAAAAAAAQAgAAAAIgAA&#10;AGRycy9kb3ducmV2LnhtbFBLAQIUABQAAAAIAIdO4kA8LTTeBwIAAPIDAAAOAAAAAAAAAAEAIAAA&#10;ACgBAABkcnMvZTJvRG9jLnhtbFBLBQYAAAAABgAGAFkBAAChBQAAAAA=&#10;">
                <v:fill on="f" focussize="0,0"/>
                <v:stroke weight="1.25pt" color="#739CC3" joinstyle="round" endarrow="block"/>
                <v:imagedata o:title=""/>
                <o:lock v:ext="edit" aspectratio="f"/>
              </v:shape>
            </w:pict>
          </mc:Fallback>
        </mc:AlternateContent>
      </w:r>
    </w:p>
    <w:p w14:paraId="2A82EE98">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77696" behindDoc="0" locked="0" layoutInCell="0" allowOverlap="1">
                <wp:simplePos x="0" y="0"/>
                <wp:positionH relativeFrom="page">
                  <wp:posOffset>4640580</wp:posOffset>
                </wp:positionH>
                <wp:positionV relativeFrom="page">
                  <wp:posOffset>-172720</wp:posOffset>
                </wp:positionV>
                <wp:extent cx="8890" cy="203835"/>
                <wp:effectExtent l="32385" t="635" r="34925" b="5080"/>
                <wp:wrapNone/>
                <wp:docPr id="17" name="直接箭头连接符 95"/>
                <wp:cNvGraphicFramePr/>
                <a:graphic xmlns:a="http://schemas.openxmlformats.org/drawingml/2006/main">
                  <a:graphicData uri="http://schemas.microsoft.com/office/word/2010/wordprocessingShape">
                    <wps:wsp>
                      <wps:cNvCnPr>
                        <a:endCxn id="92" idx="0"/>
                      </wps:cNvCnPr>
                      <wps:spPr>
                        <a:xfrm>
                          <a:off x="0" y="0"/>
                          <a:ext cx="8890" cy="203835"/>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直接箭头连接符 95" o:spid="_x0000_s1026" o:spt="32" type="#_x0000_t32" style="position:absolute;left:0pt;margin-left:365.4pt;margin-top:-13.6pt;height:16.05pt;width:0.7pt;mso-position-horizontal-relative:page;mso-position-vertical-relative:page;z-index:251677696;mso-width-relative:page;mso-height-relative:page;" filled="f" stroked="t" coordsize="21600,21600" o:allowincell="f" o:gfxdata="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txrwW&#10;2wAAAAkBAAAPAAAAAAAAAAEAIAAAACIAAABkcnMvZG93bnJldi54bWxQSwECFAAUAAAACACHTuJA&#10;SZcTmh4CAAAdBAAADgAAAAAAAAABACAAAAAqAQAAZHJzL2Uyb0RvYy54bWxQSwUGAAAAAAYABgBZ&#10;AQAAugUAAAAA&#10;">
                <v:fill on="f" focussize="0,0"/>
                <v:stroke weight="1.25pt" color="#739CC3" joinstyle="round" endarrow="block"/>
                <v:imagedata o:title=""/>
                <o:lock v:ext="edit" aspectratio="f"/>
              </v:shape>
            </w:pict>
          </mc:Fallback>
        </mc:AlternateContent>
      </w:r>
    </w:p>
    <w:p w14:paraId="4494F2B3">
      <w:pPr>
        <w:keepNext w:val="0"/>
        <w:keepLines w:val="0"/>
        <w:pageBreakBefore w:val="0"/>
        <w:widowControl w:val="0"/>
        <w:kinsoku/>
        <w:wordWrap/>
        <w:overflowPunct/>
        <w:topLinePunct w:val="0"/>
        <w:autoSpaceDE/>
        <w:autoSpaceDN/>
        <w:bidi w:val="0"/>
        <w:adjustRightInd/>
        <w:textAlignment w:val="auto"/>
      </w:pPr>
      <w:r>
        <mc:AlternateContent>
          <mc:Choice Requires="wpg">
            <w:drawing>
              <wp:anchor distT="0" distB="0" distL="114300" distR="114300" simplePos="0" relativeHeight="251755520" behindDoc="0" locked="0" layoutInCell="1" allowOverlap="1">
                <wp:simplePos x="0" y="0"/>
                <wp:positionH relativeFrom="column">
                  <wp:posOffset>1605280</wp:posOffset>
                </wp:positionH>
                <wp:positionV relativeFrom="paragraph">
                  <wp:posOffset>38735</wp:posOffset>
                </wp:positionV>
                <wp:extent cx="4112895" cy="3084830"/>
                <wp:effectExtent l="7620" t="7620" r="13335" b="12700"/>
                <wp:wrapNone/>
                <wp:docPr id="104" name="组合 111"/>
                <wp:cNvGraphicFramePr/>
                <a:graphic xmlns:a="http://schemas.openxmlformats.org/drawingml/2006/main">
                  <a:graphicData uri="http://schemas.microsoft.com/office/word/2010/wordprocessingGroup">
                    <wpg:wgp>
                      <wpg:cNvGrpSpPr/>
                      <wpg:grpSpPr>
                        <a:xfrm>
                          <a:off x="0" y="0"/>
                          <a:ext cx="4112895" cy="3084830"/>
                          <a:chOff x="4030" y="10220"/>
                          <a:chExt cx="6463" cy="4858"/>
                        </a:xfrm>
                      </wpg:grpSpPr>
                      <wps:wsp>
                        <wps:cNvPr id="91" name="流程图: 可选过程 92"/>
                        <wps:cNvSpPr/>
                        <wps:spPr>
                          <a:xfrm>
                            <a:off x="4030" y="10298"/>
                            <a:ext cx="3225" cy="1088"/>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9B77B58">
                              <w:pPr>
                                <w:rPr>
                                  <w:rFonts w:hint="eastAsia" w:ascii="宋体" w:hAnsi="宋体" w:cs="宋体"/>
                                  <w:sz w:val="21"/>
                                  <w:szCs w:val="21"/>
                                </w:rPr>
                              </w:pPr>
                              <w:r>
                                <w:rPr>
                                  <w:rFonts w:hint="eastAsia" w:ascii="宋体" w:hAnsi="宋体" w:cs="宋体"/>
                                  <w:sz w:val="21"/>
                                  <w:szCs w:val="21"/>
                                </w:rPr>
                                <w:t>指挥长视情况成立现场应急指挥部，协调各部门应急处置。</w:t>
                              </w:r>
                            </w:p>
                          </w:txbxContent>
                        </wps:txbx>
                        <wps:bodyPr vert="horz" wrap="square" anchor="t" anchorCtr="0" upright="1"/>
                      </wps:wsp>
                      <wps:wsp>
                        <wps:cNvPr id="92" name="流程图: 可选过程 91"/>
                        <wps:cNvSpPr/>
                        <wps:spPr>
                          <a:xfrm>
                            <a:off x="7756" y="10220"/>
                            <a:ext cx="2114" cy="1166"/>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76226B7C">
                              <w:pPr>
                                <w:rPr>
                                  <w:rFonts w:hint="eastAsia" w:ascii="宋体" w:hAnsi="宋体" w:cs="宋体"/>
                                  <w:sz w:val="21"/>
                                  <w:szCs w:val="21"/>
                                </w:rPr>
                              </w:pPr>
                              <w:r>
                                <w:rPr>
                                  <w:rFonts w:hint="eastAsia" w:ascii="宋体" w:hAnsi="宋体" w:cs="宋体"/>
                                  <w:sz w:val="21"/>
                                  <w:szCs w:val="21"/>
                                </w:rPr>
                                <w:t>各成员单位按照职责开展应急工作。</w:t>
                              </w:r>
                            </w:p>
                            <w:p w14:paraId="7874B8DA">
                              <w:pPr>
                                <w:rPr>
                                  <w:sz w:val="24"/>
                                  <w:szCs w:val="24"/>
                                </w:rPr>
                              </w:pPr>
                            </w:p>
                            <w:p w14:paraId="1993AE69">
                              <w:pPr>
                                <w:rPr>
                                  <w:sz w:val="24"/>
                                  <w:szCs w:val="24"/>
                                </w:rPr>
                              </w:pPr>
                            </w:p>
                            <w:p w14:paraId="7D01A618">
                              <w:pPr>
                                <w:rPr>
                                  <w:sz w:val="24"/>
                                  <w:szCs w:val="24"/>
                                </w:rPr>
                              </w:pPr>
                              <w:r>
                                <w:rPr>
                                  <w:sz w:val="24"/>
                                  <w:szCs w:val="24"/>
                                </w:rPr>
                                <w:t>作。</w:t>
                              </w:r>
                            </w:p>
                          </w:txbxContent>
                        </wps:txbx>
                        <wps:bodyPr vert="horz" wrap="square" anchor="t" anchorCtr="0" upright="1"/>
                      </wps:wsp>
                      <wps:wsp>
                        <wps:cNvPr id="93" name="流程图: 可选过程 86"/>
                        <wps:cNvSpPr/>
                        <wps:spPr>
                          <a:xfrm>
                            <a:off x="4257" y="11964"/>
                            <a:ext cx="2439" cy="1089"/>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ECFD5FE">
                              <w:pPr>
                                <w:rPr>
                                  <w:sz w:val="21"/>
                                  <w:szCs w:val="21"/>
                                </w:rPr>
                              </w:pPr>
                              <w:r>
                                <w:rPr>
                                  <w:rFonts w:hint="eastAsia"/>
                                  <w:sz w:val="21"/>
                                  <w:szCs w:val="21"/>
                                </w:rPr>
                                <w:t xml:space="preserve"> </w:t>
                              </w:r>
                              <w:r>
                                <w:rPr>
                                  <w:rFonts w:hint="eastAsia"/>
                                  <w:sz w:val="21"/>
                                  <w:szCs w:val="21"/>
                                  <w:lang w:eastAsia="zh-CN"/>
                                </w:rPr>
                                <w:t>区指挥部</w:t>
                              </w:r>
                              <w:r>
                                <w:rPr>
                                  <w:sz w:val="21"/>
                                  <w:szCs w:val="21"/>
                                </w:rPr>
                                <w:t>办公室汇总</w:t>
                              </w:r>
                              <w:r>
                                <w:rPr>
                                  <w:rFonts w:hint="eastAsia"/>
                                  <w:sz w:val="21"/>
                                  <w:szCs w:val="21"/>
                                </w:rPr>
                                <w:t xml:space="preserve"> </w:t>
                              </w:r>
                              <w:r>
                                <w:rPr>
                                  <w:sz w:val="21"/>
                                  <w:szCs w:val="21"/>
                                </w:rPr>
                                <w:t>应急资料及相关材料。</w:t>
                              </w:r>
                            </w:p>
                          </w:txbxContent>
                        </wps:txbx>
                        <wps:bodyPr vert="horz" wrap="square" anchor="t" anchorCtr="0" upright="1"/>
                      </wps:wsp>
                      <wps:wsp>
                        <wps:cNvPr id="94" name="流程图: 可选过程 87"/>
                        <wps:cNvSpPr/>
                        <wps:spPr>
                          <a:xfrm>
                            <a:off x="7509" y="11886"/>
                            <a:ext cx="2984" cy="1167"/>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66639BF9">
                              <w:pPr>
                                <w:rPr>
                                  <w:sz w:val="24"/>
                                  <w:szCs w:val="24"/>
                                </w:rPr>
                              </w:pPr>
                              <w:r>
                                <w:rPr>
                                  <w:rFonts w:hint="eastAsia" w:ascii="宋体" w:hAnsi="宋体" w:cs="宋体"/>
                                  <w:sz w:val="21"/>
                                  <w:szCs w:val="21"/>
                                </w:rPr>
                                <w:t>组织灾后救援、灾害调查、应急</w:t>
                              </w:r>
                              <w:r>
                                <w:rPr>
                                  <w:sz w:val="21"/>
                                  <w:szCs w:val="21"/>
                                </w:rPr>
                                <w:t>总结等后期工作。</w:t>
                              </w:r>
                            </w:p>
                          </w:txbxContent>
                        </wps:txbx>
                        <wps:bodyPr vert="horz" wrap="square" anchor="t" anchorCtr="0" upright="1"/>
                      </wps:wsp>
                      <wps:wsp>
                        <wps:cNvPr id="95" name="流程图: 可选过程 82"/>
                        <wps:cNvSpPr/>
                        <wps:spPr>
                          <a:xfrm>
                            <a:off x="4466" y="13448"/>
                            <a:ext cx="2101" cy="68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27359C5D">
                              <w:pPr>
                                <w:rPr>
                                  <w:rFonts w:hint="eastAsia" w:ascii="宋体" w:hAnsi="宋体" w:cs="宋体"/>
                                  <w:sz w:val="21"/>
                                  <w:szCs w:val="21"/>
                                </w:rPr>
                              </w:pPr>
                              <w:r>
                                <w:rPr>
                                  <w:rFonts w:hint="eastAsia" w:ascii="宋体" w:hAnsi="宋体" w:cs="宋体"/>
                                  <w:sz w:val="21"/>
                                  <w:szCs w:val="21"/>
                                </w:rPr>
                                <w:t xml:space="preserve">   上报</w:t>
                              </w:r>
                              <w:r>
                                <w:rPr>
                                  <w:rFonts w:hint="eastAsia" w:ascii="宋体" w:hAnsi="宋体" w:cs="宋体"/>
                                  <w:sz w:val="21"/>
                                  <w:szCs w:val="21"/>
                                  <w:lang w:val="en-US" w:eastAsia="zh-CN"/>
                                </w:rPr>
                                <w:t>区</w:t>
                              </w:r>
                              <w:r>
                                <w:rPr>
                                  <w:rFonts w:hint="eastAsia" w:ascii="宋体" w:hAnsi="宋体" w:cs="宋体"/>
                                  <w:sz w:val="21"/>
                                  <w:szCs w:val="21"/>
                                </w:rPr>
                                <w:t>政府</w:t>
                              </w:r>
                            </w:p>
                          </w:txbxContent>
                        </wps:txbx>
                        <wps:bodyPr vert="horz" wrap="square" anchor="t" anchorCtr="0" upright="1"/>
                      </wps:wsp>
                      <wps:wsp>
                        <wps:cNvPr id="96" name="流程图: 可选过程 80"/>
                        <wps:cNvSpPr/>
                        <wps:spPr>
                          <a:xfrm>
                            <a:off x="4880" y="14476"/>
                            <a:ext cx="1344" cy="602"/>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0D1741FA">
                              <w:pPr>
                                <w:rPr>
                                  <w:rFonts w:hint="eastAsia" w:ascii="宋体" w:hAnsi="宋体" w:cs="宋体"/>
                                  <w:sz w:val="21"/>
                                  <w:szCs w:val="21"/>
                                </w:rPr>
                              </w:pPr>
                              <w:r>
                                <w:rPr>
                                  <w:rFonts w:hint="eastAsia" w:ascii="宋体" w:hAnsi="宋体" w:cs="宋体"/>
                                  <w:sz w:val="21"/>
                                  <w:szCs w:val="21"/>
                                </w:rPr>
                                <w:t xml:space="preserve"> 应急结束</w:t>
                              </w:r>
                            </w:p>
                          </w:txbxContent>
                        </wps:txbx>
                        <wps:bodyPr vert="horz" wrap="square" anchor="t" anchorCtr="0" upright="1"/>
                      </wps:wsp>
                      <wps:wsp>
                        <wps:cNvPr id="98" name="直接箭头连接符 90"/>
                        <wps:cNvCnPr>
                          <a:endCxn id="92" idx="0"/>
                        </wps:cNvCnPr>
                        <wps:spPr>
                          <a:xfrm>
                            <a:off x="7255" y="10780"/>
                            <a:ext cx="501" cy="13"/>
                          </a:xfrm>
                          <a:prstGeom prst="straightConnector1">
                            <a:avLst/>
                          </a:prstGeom>
                          <a:ln w="15875" cap="flat" cmpd="sng">
                            <a:solidFill>
                              <a:srgbClr val="739CC3"/>
                            </a:solidFill>
                            <a:prstDash val="solid"/>
                            <a:headEnd type="none" w="med" len="med"/>
                            <a:tailEnd type="triangle" w="med" len="med"/>
                          </a:ln>
                        </wps:spPr>
                        <wps:bodyPr/>
                      </wps:wsp>
                      <wps:wsp>
                        <wps:cNvPr id="99" name="直接箭头连接符 88"/>
                        <wps:cNvCnPr>
                          <a:endCxn id="92" idx="0"/>
                        </wps:cNvCnPr>
                        <wps:spPr>
                          <a:xfrm>
                            <a:off x="5563" y="11391"/>
                            <a:ext cx="0" cy="572"/>
                          </a:xfrm>
                          <a:prstGeom prst="straightConnector1">
                            <a:avLst/>
                          </a:prstGeom>
                          <a:ln w="15875" cap="flat" cmpd="sng">
                            <a:solidFill>
                              <a:srgbClr val="739CC3"/>
                            </a:solidFill>
                            <a:prstDash val="solid"/>
                            <a:headEnd type="none" w="med" len="med"/>
                            <a:tailEnd type="triangle" w="med" len="med"/>
                          </a:ln>
                        </wps:spPr>
                        <wps:bodyPr/>
                      </wps:wsp>
                      <wps:wsp>
                        <wps:cNvPr id="100" name="直接箭头连接符 83"/>
                        <wps:cNvCnPr>
                          <a:endCxn id="92" idx="0"/>
                        </wps:cNvCnPr>
                        <wps:spPr>
                          <a:xfrm>
                            <a:off x="5563" y="13056"/>
                            <a:ext cx="0" cy="390"/>
                          </a:xfrm>
                          <a:prstGeom prst="straightConnector1">
                            <a:avLst/>
                          </a:prstGeom>
                          <a:ln w="15875" cap="flat" cmpd="sng">
                            <a:solidFill>
                              <a:srgbClr val="739CC3"/>
                            </a:solidFill>
                            <a:prstDash val="solid"/>
                            <a:headEnd type="none" w="med" len="med"/>
                            <a:tailEnd type="triangle" w="med" len="med"/>
                          </a:ln>
                        </wps:spPr>
                        <wps:bodyPr/>
                      </wps:wsp>
                      <wps:wsp>
                        <wps:cNvPr id="101" name="直接箭头连接符 81"/>
                        <wps:cNvCnPr>
                          <a:endCxn id="92" idx="0"/>
                        </wps:cNvCnPr>
                        <wps:spPr>
                          <a:xfrm>
                            <a:off x="5563" y="14129"/>
                            <a:ext cx="0" cy="345"/>
                          </a:xfrm>
                          <a:prstGeom prst="straightConnector1">
                            <a:avLst/>
                          </a:prstGeom>
                          <a:ln w="15875" cap="flat" cmpd="sng">
                            <a:solidFill>
                              <a:srgbClr val="739CC3"/>
                            </a:solidFill>
                            <a:prstDash val="solid"/>
                            <a:headEnd type="none" w="med" len="med"/>
                            <a:tailEnd type="triangle" w="med" len="med"/>
                          </a:ln>
                        </wps:spPr>
                        <wps:bodyPr/>
                      </wps:wsp>
                      <wps:wsp>
                        <wps:cNvPr id="102" name="直接箭头连接符 84"/>
                        <wps:cNvCnPr>
                          <a:endCxn id="92" idx="0"/>
                        </wps:cNvCnPr>
                        <wps:spPr>
                          <a:xfrm flipH="1">
                            <a:off x="6696" y="12485"/>
                            <a:ext cx="807" cy="1"/>
                          </a:xfrm>
                          <a:prstGeom prst="straightConnector1">
                            <a:avLst/>
                          </a:prstGeom>
                          <a:ln w="15875" cap="flat" cmpd="sng">
                            <a:solidFill>
                              <a:srgbClr val="739CC3"/>
                            </a:solidFill>
                            <a:prstDash val="solid"/>
                            <a:headEnd type="none" w="med" len="med"/>
                            <a:tailEnd type="triangle" w="med" len="med"/>
                          </a:ln>
                        </wps:spPr>
                        <wps:bodyPr/>
                      </wps:wsp>
                      <wps:wsp>
                        <wps:cNvPr id="103" name="直接箭头连接符 95"/>
                        <wps:cNvCnPr/>
                        <wps:spPr>
                          <a:xfrm>
                            <a:off x="8775" y="11372"/>
                            <a:ext cx="39" cy="488"/>
                          </a:xfrm>
                          <a:prstGeom prst="straightConnector1">
                            <a:avLst/>
                          </a:prstGeom>
                          <a:ln w="15875" cap="flat" cmpd="sng">
                            <a:solidFill>
                              <a:srgbClr val="739CC3"/>
                            </a:solidFill>
                            <a:prstDash val="solid"/>
                            <a:headEnd type="none" w="med" len="med"/>
                            <a:tailEnd type="triangle" w="med" len="med"/>
                          </a:ln>
                        </wps:spPr>
                        <wps:bodyPr/>
                      </wps:wsp>
                    </wpg:wgp>
                  </a:graphicData>
                </a:graphic>
              </wp:anchor>
            </w:drawing>
          </mc:Choice>
          <mc:Fallback>
            <w:pict>
              <v:group id="组合 111" o:spid="_x0000_s1026" o:spt="203" style="position:absolute;left:0pt;margin-left:126.4pt;margin-top:3.05pt;height:242.9pt;width:323.85pt;z-index:251755520;mso-width-relative:page;mso-height-relative:page;" coordorigin="4030,10220" coordsize="6463,4858" o:gfxdata="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">
                <o:lock v:ext="edit" aspectratio="f"/>
                <v:shape id="流程图: 可选过程 92" o:spid="_x0000_s1026" o:spt="176" type="#_x0000_t176" style="position:absolute;left:4030;top:10298;height:1088;width:3225;" fillcolor="#FFFFFF" filled="t" stroked="t" coordsize="21600,21600" o:gfxdata="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KcWyrsAAADb&#10;AAAADwAAAAAAAAABACAAAAAiAAAAZHJzL2Rvd25yZXYueG1sUEsBAhQAFAAAAAgAh07iQDMvBZ47&#10;AAAAOQAAABAAAAAAAAAAAQAgAAAACgEAAGRycy9zaGFwZXhtbC54bWxQSwUGAAAAAAYABgBbAQAA&#10;tAMAAAAA&#10;">
                  <v:fill type="gradient" on="t" color2="#FFFFFF" angle="90" focus="100%" focussize="0,0">
                    <o:fill type="gradientUnscaled" v:ext="backwardCompatible"/>
                  </v:fill>
                  <v:stroke weight="1.25pt" color="#739CC3" joinstyle="miter"/>
                  <v:imagedata o:title=""/>
                  <o:lock v:ext="edit" aspectratio="f"/>
                  <v:textbox>
                    <w:txbxContent>
                      <w:p w14:paraId="49B77B58">
                        <w:pPr>
                          <w:rPr>
                            <w:rFonts w:hint="eastAsia" w:ascii="宋体" w:hAnsi="宋体" w:cs="宋体"/>
                            <w:sz w:val="21"/>
                            <w:szCs w:val="21"/>
                          </w:rPr>
                        </w:pPr>
                        <w:r>
                          <w:rPr>
                            <w:rFonts w:hint="eastAsia" w:ascii="宋体" w:hAnsi="宋体" w:cs="宋体"/>
                            <w:sz w:val="21"/>
                            <w:szCs w:val="21"/>
                          </w:rPr>
                          <w:t>指挥长视情况成立现场应急指挥部，协调各部门应急处置。</w:t>
                        </w:r>
                      </w:p>
                    </w:txbxContent>
                  </v:textbox>
                </v:shape>
                <v:shape id="流程图: 可选过程 91" o:spid="_x0000_s1026" o:spt="176" type="#_x0000_t176" style="position:absolute;left:7756;top:10220;height:1166;width:2114;" fillcolor="#FFFFFF" filled="t" stroked="t" coordsize="21600,21600" o:gfxdata="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1iL28AAAA&#10;2wAAAA8AAAAAAAAAAQAgAAAAIgAAAGRycy9kb3ducmV2LnhtbFBLAQIUABQAAAAIAIdO4kAzLwWe&#10;OwAAADkAAAAQAAAAAAAAAAEAIAAAAAsBAABkcnMvc2hhcGV4bWwueG1sUEsFBgAAAAAGAAYAWwEA&#10;ALUDAAAAAA==&#10;">
                  <v:fill type="gradient" on="t" color2="#FFFFFF" angle="90" focus="100%" focussize="0,0">
                    <o:fill type="gradientUnscaled" v:ext="backwardCompatible"/>
                  </v:fill>
                  <v:stroke weight="1.25pt" color="#739CC3" joinstyle="miter"/>
                  <v:imagedata o:title=""/>
                  <o:lock v:ext="edit" aspectratio="f"/>
                  <v:textbox>
                    <w:txbxContent>
                      <w:p w14:paraId="76226B7C">
                        <w:pPr>
                          <w:rPr>
                            <w:rFonts w:hint="eastAsia" w:ascii="宋体" w:hAnsi="宋体" w:cs="宋体"/>
                            <w:sz w:val="21"/>
                            <w:szCs w:val="21"/>
                          </w:rPr>
                        </w:pPr>
                        <w:r>
                          <w:rPr>
                            <w:rFonts w:hint="eastAsia" w:ascii="宋体" w:hAnsi="宋体" w:cs="宋体"/>
                            <w:sz w:val="21"/>
                            <w:szCs w:val="21"/>
                          </w:rPr>
                          <w:t>各成员单位按照职责开展应急工作。</w:t>
                        </w:r>
                      </w:p>
                      <w:p w14:paraId="7874B8DA">
                        <w:pPr>
                          <w:rPr>
                            <w:sz w:val="24"/>
                            <w:szCs w:val="24"/>
                          </w:rPr>
                        </w:pPr>
                      </w:p>
                      <w:p w14:paraId="1993AE69">
                        <w:pPr>
                          <w:rPr>
                            <w:sz w:val="24"/>
                            <w:szCs w:val="24"/>
                          </w:rPr>
                        </w:pPr>
                      </w:p>
                      <w:p w14:paraId="7D01A618">
                        <w:pPr>
                          <w:rPr>
                            <w:sz w:val="24"/>
                            <w:szCs w:val="24"/>
                          </w:rPr>
                        </w:pPr>
                        <w:r>
                          <w:rPr>
                            <w:sz w:val="24"/>
                            <w:szCs w:val="24"/>
                          </w:rPr>
                          <w:t>作。</w:t>
                        </w:r>
                      </w:p>
                    </w:txbxContent>
                  </v:textbox>
                </v:shape>
                <v:shape id="流程图: 可选过程 86" o:spid="_x0000_s1026" o:spt="176" type="#_x0000_t176" style="position:absolute;left:4257;top:11964;height:1089;width:2439;" fillcolor="#FFFFFF" filled="t" stroked="t" coordsize="21600,21600" o:gfxdata="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M5LSa8AAAA&#10;2wAAAA8AAAAAAAAAAQAgAAAAIgAAAGRycy9kb3ducmV2LnhtbFBLAQIUABQAAAAIAIdO4kAzLwWe&#10;OwAAADkAAAAQAAAAAAAAAAEAIAAAAAsBAABkcnMvc2hhcGV4bWwueG1sUEsFBgAAAAAGAAYAWwEA&#10;ALUDAAAAAA==&#10;">
                  <v:fill type="gradient" on="t" color2="#FFFFFF" angle="90" focus="100%" focussize="0,0">
                    <o:fill type="gradientUnscaled" v:ext="backwardCompatible"/>
                  </v:fill>
                  <v:stroke weight="1.25pt" color="#739CC3" joinstyle="miter"/>
                  <v:imagedata o:title=""/>
                  <o:lock v:ext="edit" aspectratio="f"/>
                  <v:textbox>
                    <w:txbxContent>
                      <w:p w14:paraId="4ECFD5FE">
                        <w:pPr>
                          <w:rPr>
                            <w:sz w:val="21"/>
                            <w:szCs w:val="21"/>
                          </w:rPr>
                        </w:pPr>
                        <w:r>
                          <w:rPr>
                            <w:rFonts w:hint="eastAsia"/>
                            <w:sz w:val="21"/>
                            <w:szCs w:val="21"/>
                          </w:rPr>
                          <w:t xml:space="preserve"> </w:t>
                        </w:r>
                        <w:r>
                          <w:rPr>
                            <w:rFonts w:hint="eastAsia"/>
                            <w:sz w:val="21"/>
                            <w:szCs w:val="21"/>
                            <w:lang w:eastAsia="zh-CN"/>
                          </w:rPr>
                          <w:t>区指挥部</w:t>
                        </w:r>
                        <w:r>
                          <w:rPr>
                            <w:sz w:val="21"/>
                            <w:szCs w:val="21"/>
                          </w:rPr>
                          <w:t>办公室汇总</w:t>
                        </w:r>
                        <w:r>
                          <w:rPr>
                            <w:rFonts w:hint="eastAsia"/>
                            <w:sz w:val="21"/>
                            <w:szCs w:val="21"/>
                          </w:rPr>
                          <w:t xml:space="preserve"> </w:t>
                        </w:r>
                        <w:r>
                          <w:rPr>
                            <w:sz w:val="21"/>
                            <w:szCs w:val="21"/>
                          </w:rPr>
                          <w:t>应急资料及相关材料。</w:t>
                        </w:r>
                      </w:p>
                    </w:txbxContent>
                  </v:textbox>
                </v:shape>
                <v:shape id="流程图: 可选过程 87" o:spid="_x0000_s1026" o:spt="176" type="#_x0000_t176" style="position:absolute;left:7509;top:11886;height:1167;width:2984;" fillcolor="#FFFFFF" filled="t" stroked="t" coordsize="21600,21600" o:gfxdata="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zQtVK8AAAA&#10;2wAAAA8AAAAAAAAAAQAgAAAAIgAAAGRycy9kb3ducmV2LnhtbFBLAQIUABQAAAAIAIdO4kAzLwWe&#10;OwAAADkAAAAQAAAAAAAAAAEAIAAAAAsBAABkcnMvc2hhcGV4bWwueG1sUEsFBgAAAAAGAAYAWwEA&#10;ALUDAAAAAA==&#10;">
                  <v:fill type="gradient" on="t" color2="#FFFFFF" angle="90" focus="100%" focussize="0,0">
                    <o:fill type="gradientUnscaled" v:ext="backwardCompatible"/>
                  </v:fill>
                  <v:stroke weight="1.25pt" color="#739CC3" joinstyle="miter"/>
                  <v:imagedata o:title=""/>
                  <o:lock v:ext="edit" aspectratio="f"/>
                  <v:textbox>
                    <w:txbxContent>
                      <w:p w14:paraId="66639BF9">
                        <w:pPr>
                          <w:rPr>
                            <w:sz w:val="24"/>
                            <w:szCs w:val="24"/>
                          </w:rPr>
                        </w:pPr>
                        <w:r>
                          <w:rPr>
                            <w:rFonts w:hint="eastAsia" w:ascii="宋体" w:hAnsi="宋体" w:cs="宋体"/>
                            <w:sz w:val="21"/>
                            <w:szCs w:val="21"/>
                          </w:rPr>
                          <w:t>组织灾后救援、灾害调查、应急</w:t>
                        </w:r>
                        <w:r>
                          <w:rPr>
                            <w:sz w:val="21"/>
                            <w:szCs w:val="21"/>
                          </w:rPr>
                          <w:t>总结等后期工作。</w:t>
                        </w:r>
                      </w:p>
                    </w:txbxContent>
                  </v:textbox>
                </v:shape>
                <v:shape id="流程图: 可选过程 82" o:spid="_x0000_s1026" o:spt="176" type="#_x0000_t176" style="position:absolute;left:4466;top:13448;height:680;width:2101;" fillcolor="#FFFFFF" filled="t" stroked="t" coordsize="21600,21600" o:gfxdata="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OcEMm8AAAA&#10;2wAAAA8AAAAAAAAAAQAgAAAAIgAAAGRycy9kb3ducmV2LnhtbFBLAQIUABQAAAAIAIdO4kAzLwWe&#10;OwAAADkAAAAQAAAAAAAAAAEAIAAAAAsBAABkcnMvc2hhcGV4bWwueG1sUEsFBgAAAAAGAAYAWwEA&#10;ALUDAAAAAA==&#10;">
                  <v:fill type="gradient" on="t" color2="#FFFFFF" angle="90" focus="100%" focussize="0,0">
                    <o:fill type="gradientUnscaled" v:ext="backwardCompatible"/>
                  </v:fill>
                  <v:stroke weight="1.25pt" color="#739CC3" joinstyle="miter"/>
                  <v:imagedata o:title=""/>
                  <o:lock v:ext="edit" aspectratio="f"/>
                  <v:textbox>
                    <w:txbxContent>
                      <w:p w14:paraId="27359C5D">
                        <w:pPr>
                          <w:rPr>
                            <w:rFonts w:hint="eastAsia" w:ascii="宋体" w:hAnsi="宋体" w:cs="宋体"/>
                            <w:sz w:val="21"/>
                            <w:szCs w:val="21"/>
                          </w:rPr>
                        </w:pPr>
                        <w:r>
                          <w:rPr>
                            <w:rFonts w:hint="eastAsia" w:ascii="宋体" w:hAnsi="宋体" w:cs="宋体"/>
                            <w:sz w:val="21"/>
                            <w:szCs w:val="21"/>
                          </w:rPr>
                          <w:t xml:space="preserve">   上报</w:t>
                        </w:r>
                        <w:r>
                          <w:rPr>
                            <w:rFonts w:hint="eastAsia" w:ascii="宋体" w:hAnsi="宋体" w:cs="宋体"/>
                            <w:sz w:val="21"/>
                            <w:szCs w:val="21"/>
                            <w:lang w:val="en-US" w:eastAsia="zh-CN"/>
                          </w:rPr>
                          <w:t>区</w:t>
                        </w:r>
                        <w:r>
                          <w:rPr>
                            <w:rFonts w:hint="eastAsia" w:ascii="宋体" w:hAnsi="宋体" w:cs="宋体"/>
                            <w:sz w:val="21"/>
                            <w:szCs w:val="21"/>
                          </w:rPr>
                          <w:t>政府</w:t>
                        </w:r>
                      </w:p>
                    </w:txbxContent>
                  </v:textbox>
                </v:shape>
                <v:shape id="流程图: 可选过程 80" o:spid="_x0000_s1026" o:spt="176" type="#_x0000_t176" style="position:absolute;left:4880;top:14476;height:602;width:1344;" fillcolor="#FFFFFF" filled="t" stroked="t" coordsize="21600,21600" o:gfxdata="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Ojr68AAAA&#10;2wAAAA8AAAAAAAAAAQAgAAAAIgAAAGRycy9kb3ducmV2LnhtbFBLAQIUABQAAAAIAIdO4kAzLwWe&#10;OwAAADkAAAAQAAAAAAAAAAEAIAAAAAsBAABkcnMvc2hhcGV4bWwueG1sUEsFBgAAAAAGAAYAWwEA&#10;ALUDAAAAAA==&#10;">
                  <v:fill type="gradient" on="t" color2="#FFFFFF" angle="90" focus="100%" focussize="0,0">
                    <o:fill type="gradientUnscaled" v:ext="backwardCompatible"/>
                  </v:fill>
                  <v:stroke weight="1.25pt" color="#739CC3" joinstyle="miter"/>
                  <v:imagedata o:title=""/>
                  <o:lock v:ext="edit" aspectratio="f"/>
                  <v:textbox>
                    <w:txbxContent>
                      <w:p w14:paraId="0D1741FA">
                        <w:pPr>
                          <w:rPr>
                            <w:rFonts w:hint="eastAsia" w:ascii="宋体" w:hAnsi="宋体" w:cs="宋体"/>
                            <w:sz w:val="21"/>
                            <w:szCs w:val="21"/>
                          </w:rPr>
                        </w:pPr>
                        <w:r>
                          <w:rPr>
                            <w:rFonts w:hint="eastAsia" w:ascii="宋体" w:hAnsi="宋体" w:cs="宋体"/>
                            <w:sz w:val="21"/>
                            <w:szCs w:val="21"/>
                          </w:rPr>
                          <w:t xml:space="preserve"> 应急结束</w:t>
                        </w:r>
                      </w:p>
                    </w:txbxContent>
                  </v:textbox>
                </v:shape>
                <v:shape id="直接箭头连接符 90" o:spid="_x0000_s1026" o:spt="32" type="#_x0000_t32" style="position:absolute;left:7255;top:10780;height:13;width:501;" filled="f" stroked="t" coordsize="21600,21600" o:gfxdata="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7kYHugAAANsA&#10;AAAPAAAAAAAAAAEAIAAAACIAAABkcnMvZG93bnJldi54bWxQSwECFAAUAAAACACHTuJAMy8FnjsA&#10;AAA5AAAAEAAAAAAAAAABACAAAAAJAQAAZHJzL3NoYXBleG1sLnhtbFBLBQYAAAAABgAGAFsBAACz&#10;AwAAAAA=&#10;">
                  <v:fill on="f" focussize="0,0"/>
                  <v:stroke weight="1.25pt" color="#739CC3" joinstyle="round" endarrow="block"/>
                  <v:imagedata o:title=""/>
                  <o:lock v:ext="edit" aspectratio="f"/>
                </v:shape>
                <v:shape id="直接箭头连接符 88" o:spid="_x0000_s1026" o:spt="32" type="#_x0000_t32" style="position:absolute;left:5563;top:11391;height:572;width:0;" filled="f" stroked="t" coordsize="21600,21600" o:gfxdata="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KLjnL4A&#10;AADbAAAADwAAAAAAAAABACAAAAAiAAAAZHJzL2Rvd25yZXYueG1sUEsBAhQAFAAAAAgAh07iQDMv&#10;BZ47AAAAOQAAABAAAAAAAAAAAQAgAAAADQEAAGRycy9zaGFwZXhtbC54bWxQSwUGAAAAAAYABgBb&#10;AQAAtwMAAAAA&#10;">
                  <v:fill on="f" focussize="0,0"/>
                  <v:stroke weight="1.25pt" color="#739CC3" joinstyle="round" endarrow="block"/>
                  <v:imagedata o:title=""/>
                  <o:lock v:ext="edit" aspectratio="f"/>
                </v:shape>
                <v:shape id="直接箭头连接符 83" o:spid="_x0000_s1026" o:spt="32" type="#_x0000_t32" style="position:absolute;left:5563;top:13056;height:390;width:0;" filled="f" stroked="t" coordsize="21600,21600" o:gfxdata="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I90/&#10;wAAAANwAAAAPAAAAAAAAAAEAIAAAACIAAABkcnMvZG93bnJldi54bWxQSwECFAAUAAAACACHTuJA&#10;My8FnjsAAAA5AAAAEAAAAAAAAAABACAAAAAPAQAAZHJzL3NoYXBleG1sLnhtbFBLBQYAAAAABgAG&#10;AFsBAAC5AwAAAAA=&#10;">
                  <v:fill on="f" focussize="0,0"/>
                  <v:stroke weight="1.25pt" color="#739CC3" joinstyle="round" endarrow="block"/>
                  <v:imagedata o:title=""/>
                  <o:lock v:ext="edit" aspectratio="f"/>
                </v:shape>
                <v:shape id="直接箭头连接符 81" o:spid="_x0000_s1026" o:spt="32" type="#_x0000_t32" style="position:absolute;left:5563;top:14129;height:345;width:0;" filled="f" stroked="t" coordsize="21600,21600" o:gfxdata="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b3ikvQAA&#10;ANwAAAAPAAAAAAAAAAEAIAAAACIAAABkcnMvZG93bnJldi54bWxQSwECFAAUAAAACACHTuJAMy8F&#10;njsAAAA5AAAAEAAAAAAAAAABACAAAAAMAQAAZHJzL3NoYXBleG1sLnhtbFBLBQYAAAAABgAGAFsB&#10;AAC2AwAAAAA=&#10;">
                  <v:fill on="f" focussize="0,0"/>
                  <v:stroke weight="1.25pt" color="#739CC3" joinstyle="round" endarrow="block"/>
                  <v:imagedata o:title=""/>
                  <o:lock v:ext="edit" aspectratio="f"/>
                </v:shape>
                <v:shape id="直接箭头连接符 84" o:spid="_x0000_s1026" o:spt="32" type="#_x0000_t32" style="position:absolute;left:6696;top:12485;flip:x;height:1;width:807;" filled="f" stroked="t" coordsize="21600,21600" o:gfxdata="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cU2QugAAANwA&#10;AAAPAAAAAAAAAAEAIAAAACIAAABkcnMvZG93bnJldi54bWxQSwECFAAUAAAACACHTuJAMy8FnjsA&#10;AAA5AAAAEAAAAAAAAAABACAAAAAJAQAAZHJzL3NoYXBleG1sLnhtbFBLBQYAAAAABgAGAFsBAACz&#10;AwAAAAA=&#10;">
                  <v:fill on="f" focussize="0,0"/>
                  <v:stroke weight="1.25pt" color="#739CC3" joinstyle="round" endarrow="block"/>
                  <v:imagedata o:title=""/>
                  <o:lock v:ext="edit" aspectratio="f"/>
                </v:shape>
                <v:shape id="直接箭头连接符 95" o:spid="_x0000_s1026" o:spt="32" type="#_x0000_t32" style="position:absolute;left:8775;top:11372;height:488;width:39;" filled="f" stroked="t" coordsize="21600,21600" o:gfxdata="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PFDSL4A&#10;AADcAAAADwAAAAAAAAABACAAAAAiAAAAZHJzL2Rvd25yZXYueG1sUEsBAhQAFAAAAAgAh07iQDMv&#10;BZ47AAAAOQAAABAAAAAAAAAAAQAgAAAADQEAAGRycy9zaGFwZXhtbC54bWxQSwUGAAAAAAYABgBb&#10;AQAAtwMAAAAA&#10;">
                  <v:fill on="f" focussize="0,0"/>
                  <v:stroke weight="1.25pt" color="#739CC3" joinstyle="round" endarrow="block"/>
                  <v:imagedata o:title=""/>
                  <o:lock v:ext="edit" aspectratio="f"/>
                </v:shape>
              </v:group>
            </w:pict>
          </mc:Fallback>
        </mc:AlternateContent>
      </w:r>
    </w:p>
    <w:p w14:paraId="1E18D019">
      <w:pPr>
        <w:keepNext w:val="0"/>
        <w:keepLines w:val="0"/>
        <w:pageBreakBefore w:val="0"/>
        <w:widowControl w:val="0"/>
        <w:tabs>
          <w:tab w:val="left" w:pos="6590"/>
        </w:tabs>
        <w:kinsoku/>
        <w:wordWrap/>
        <w:overflowPunct/>
        <w:topLinePunct w:val="0"/>
        <w:autoSpaceDE/>
        <w:autoSpaceDN/>
        <w:bidi w:val="0"/>
        <w:adjustRightInd/>
        <w:textAlignment w:val="auto"/>
      </w:pPr>
      <w:r>
        <w:tab/>
      </w:r>
    </w:p>
    <w:p w14:paraId="66E1CBBB">
      <w:pPr>
        <w:keepNext w:val="0"/>
        <w:keepLines w:val="0"/>
        <w:pageBreakBefore w:val="0"/>
        <w:widowControl w:val="0"/>
        <w:kinsoku/>
        <w:wordWrap/>
        <w:overflowPunct/>
        <w:topLinePunct w:val="0"/>
        <w:autoSpaceDE/>
        <w:autoSpaceDN/>
        <w:bidi w:val="0"/>
        <w:adjustRightInd/>
        <w:textAlignment w:val="auto"/>
      </w:pPr>
    </w:p>
    <w:p w14:paraId="436C368C">
      <w:pPr>
        <w:pStyle w:val="4"/>
        <w:keepNext w:val="0"/>
        <w:keepLines w:val="0"/>
        <w:pageBreakBefore w:val="0"/>
        <w:widowControl w:val="0"/>
        <w:kinsoku/>
        <w:wordWrap/>
        <w:overflowPunct/>
        <w:topLinePunct w:val="0"/>
        <w:autoSpaceDE/>
        <w:autoSpaceDN/>
        <w:bidi w:val="0"/>
        <w:adjustRightInd/>
        <w:spacing w:line="500" w:lineRule="exact"/>
        <w:textAlignment w:val="auto"/>
        <w:rPr>
          <w:rFonts w:eastAsia="黑体"/>
          <w:b w:val="0"/>
        </w:rPr>
      </w:pPr>
      <w:bookmarkStart w:id="75" w:name="_Toc445911700"/>
    </w:p>
    <w:p w14:paraId="23F903CE">
      <w:pPr>
        <w:keepNext w:val="0"/>
        <w:keepLines w:val="0"/>
        <w:pageBreakBefore w:val="0"/>
        <w:widowControl w:val="0"/>
        <w:kinsoku/>
        <w:wordWrap/>
        <w:overflowPunct/>
        <w:topLinePunct w:val="0"/>
        <w:autoSpaceDE/>
        <w:autoSpaceDN/>
        <w:bidi w:val="0"/>
        <w:adjustRightInd/>
        <w:textAlignment w:val="auto"/>
      </w:pPr>
    </w:p>
    <w:p w14:paraId="2170C627">
      <w:pPr>
        <w:keepNext w:val="0"/>
        <w:keepLines w:val="0"/>
        <w:pageBreakBefore w:val="0"/>
        <w:widowControl w:val="0"/>
        <w:kinsoku/>
        <w:wordWrap/>
        <w:overflowPunct/>
        <w:topLinePunct w:val="0"/>
        <w:autoSpaceDE/>
        <w:autoSpaceDN/>
        <w:bidi w:val="0"/>
        <w:adjustRightInd/>
        <w:textAlignment w:val="auto"/>
        <w:rPr>
          <w:rFonts w:hint="eastAsia"/>
        </w:rPr>
      </w:pPr>
    </w:p>
    <w:p w14:paraId="7608075E">
      <w:pPr>
        <w:pStyle w:val="4"/>
        <w:keepNext w:val="0"/>
        <w:keepLines w:val="0"/>
        <w:pageBreakBefore w:val="0"/>
        <w:widowControl w:val="0"/>
        <w:kinsoku/>
        <w:wordWrap/>
        <w:overflowPunct/>
        <w:topLinePunct w:val="0"/>
        <w:autoSpaceDE/>
        <w:autoSpaceDN/>
        <w:bidi w:val="0"/>
        <w:adjustRightInd/>
        <w:spacing w:line="500" w:lineRule="exact"/>
        <w:textAlignment w:val="auto"/>
        <w:rPr>
          <w:rFonts w:eastAsia="黑体"/>
          <w:b w:val="0"/>
        </w:rPr>
      </w:pPr>
      <w:bookmarkStart w:id="76" w:name="_Toc9239"/>
    </w:p>
    <w:p w14:paraId="44A60B76">
      <w:pPr>
        <w:pStyle w:val="4"/>
        <w:keepNext w:val="0"/>
        <w:keepLines w:val="0"/>
        <w:pageBreakBefore w:val="0"/>
        <w:widowControl w:val="0"/>
        <w:kinsoku/>
        <w:wordWrap/>
        <w:overflowPunct/>
        <w:topLinePunct w:val="0"/>
        <w:autoSpaceDE/>
        <w:autoSpaceDN/>
        <w:bidi w:val="0"/>
        <w:adjustRightInd/>
        <w:spacing w:line="500" w:lineRule="exact"/>
        <w:textAlignment w:val="auto"/>
        <w:rPr>
          <w:rFonts w:eastAsia="黑体"/>
          <w:b w:val="0"/>
        </w:rPr>
      </w:pPr>
    </w:p>
    <w:p w14:paraId="115C0F38">
      <w:pPr>
        <w:pStyle w:val="4"/>
        <w:keepNext w:val="0"/>
        <w:keepLines w:val="0"/>
        <w:pageBreakBefore w:val="0"/>
        <w:widowControl w:val="0"/>
        <w:kinsoku/>
        <w:wordWrap/>
        <w:overflowPunct/>
        <w:topLinePunct w:val="0"/>
        <w:autoSpaceDE/>
        <w:autoSpaceDN/>
        <w:bidi w:val="0"/>
        <w:adjustRightInd/>
        <w:spacing w:line="500" w:lineRule="exact"/>
        <w:textAlignment w:val="auto"/>
        <w:rPr>
          <w:rFonts w:eastAsia="黑体"/>
          <w:b w:val="0"/>
        </w:rPr>
      </w:pPr>
    </w:p>
    <w:p w14:paraId="00C3B19E">
      <w:pPr>
        <w:pStyle w:val="4"/>
        <w:keepNext w:val="0"/>
        <w:keepLines w:val="0"/>
        <w:pageBreakBefore w:val="0"/>
        <w:widowControl w:val="0"/>
        <w:kinsoku/>
        <w:wordWrap/>
        <w:overflowPunct/>
        <w:topLinePunct w:val="0"/>
        <w:autoSpaceDE/>
        <w:autoSpaceDN/>
        <w:bidi w:val="0"/>
        <w:adjustRightInd/>
        <w:spacing w:line="500" w:lineRule="exact"/>
        <w:textAlignment w:val="auto"/>
        <w:rPr>
          <w:rFonts w:eastAsia="黑体"/>
          <w:b w:val="0"/>
        </w:rPr>
      </w:pPr>
      <w:r>
        <w:rPr>
          <w:rFonts w:eastAsia="黑体"/>
          <w:b w:val="0"/>
        </w:rPr>
        <w:t>附件4</w:t>
      </w:r>
      <w:bookmarkEnd w:id="76"/>
    </w:p>
    <w:p w14:paraId="5E58C478">
      <w:pPr>
        <w:pStyle w:val="4"/>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宋体" w:hAnsi="宋体" w:eastAsia="宋体" w:cs="宋体"/>
          <w:b w:val="0"/>
          <w:sz w:val="36"/>
          <w:szCs w:val="36"/>
        </w:rPr>
      </w:pPr>
      <w:bookmarkStart w:id="77" w:name="_Toc535"/>
      <w:r>
        <w:rPr>
          <w:rFonts w:hint="eastAsia" w:ascii="宋体" w:hAnsi="宋体" w:eastAsia="宋体" w:cs="宋体"/>
          <w:b w:val="0"/>
          <w:sz w:val="36"/>
          <w:szCs w:val="36"/>
          <w:lang w:val="en-US" w:eastAsia="zh-CN"/>
        </w:rPr>
        <w:t>杜集区</w:t>
      </w:r>
      <w:r>
        <w:rPr>
          <w:rFonts w:hint="eastAsia" w:ascii="宋体" w:hAnsi="宋体" w:eastAsia="宋体" w:cs="宋体"/>
          <w:b w:val="0"/>
          <w:sz w:val="36"/>
          <w:szCs w:val="36"/>
        </w:rPr>
        <w:t>气象灾害防御应急指挥体系框图</w:t>
      </w:r>
      <w:bookmarkEnd w:id="75"/>
      <w:bookmarkEnd w:id="77"/>
    </w:p>
    <w:p w14:paraId="29B260E8">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81792" behindDoc="0" locked="0" layoutInCell="1" allowOverlap="1">
                <wp:simplePos x="0" y="0"/>
                <wp:positionH relativeFrom="column">
                  <wp:posOffset>3439160</wp:posOffset>
                </wp:positionH>
                <wp:positionV relativeFrom="paragraph">
                  <wp:posOffset>64770</wp:posOffset>
                </wp:positionV>
                <wp:extent cx="2458720" cy="1107440"/>
                <wp:effectExtent l="277495" t="7620" r="26035" b="847090"/>
                <wp:wrapNone/>
                <wp:docPr id="63" name="圆角矩形标注 63"/>
                <wp:cNvGraphicFramePr/>
                <a:graphic xmlns:a="http://schemas.openxmlformats.org/drawingml/2006/main">
                  <a:graphicData uri="http://schemas.microsoft.com/office/word/2010/wordprocessingShape">
                    <wps:wsp>
                      <wps:cNvSpPr>
                        <a:spLocks noChangeArrowheads="1"/>
                      </wps:cNvSpPr>
                      <wps:spPr bwMode="auto">
                        <a:xfrm>
                          <a:off x="0" y="0"/>
                          <a:ext cx="2364105" cy="1042858"/>
                        </a:xfrm>
                        <a:prstGeom prst="wedgeRoundRectCallout">
                          <a:avLst>
                            <a:gd name="adj1" fmla="val -59806"/>
                            <a:gd name="adj2" fmla="val 122875"/>
                            <a:gd name="adj3" fmla="val 16667"/>
                          </a:avLst>
                        </a:prstGeom>
                        <a:gradFill rotWithShape="0">
                          <a:gsLst>
                            <a:gs pos="0">
                              <a:srgbClr val="FFFFFF"/>
                            </a:gs>
                            <a:gs pos="100000">
                              <a:srgbClr val="FFFFFF"/>
                            </a:gs>
                          </a:gsLst>
                          <a:lin ang="0"/>
                        </a:gradFill>
                        <a:ln w="15875">
                          <a:solidFill>
                            <a:srgbClr val="739CC3"/>
                          </a:solidFill>
                          <a:miter lim="800000"/>
                        </a:ln>
                        <a:effectLst/>
                      </wps:spPr>
                      <wps:txbx>
                        <w:txbxContent>
                          <w:p w14:paraId="549D0798">
                            <w:pPr>
                              <w:rPr>
                                <w:sz w:val="24"/>
                                <w:szCs w:val="24"/>
                              </w:rPr>
                            </w:pPr>
                          </w:p>
                          <w:p w14:paraId="30C16206">
                            <w:pPr>
                              <w:rPr>
                                <w:sz w:val="24"/>
                                <w:szCs w:val="24"/>
                              </w:rPr>
                            </w:pPr>
                            <w:r>
                              <w:rPr>
                                <w:sz w:val="24"/>
                                <w:szCs w:val="24"/>
                              </w:rPr>
                              <w:t>负责指挥</w:t>
                            </w:r>
                            <w:r>
                              <w:rPr>
                                <w:rFonts w:hint="eastAsia"/>
                                <w:sz w:val="24"/>
                                <w:szCs w:val="24"/>
                              </w:rPr>
                              <w:t>Ⅰ级、Ⅱ级、Ⅲ级</w:t>
                            </w:r>
                            <w:r>
                              <w:rPr>
                                <w:rFonts w:hint="eastAsia"/>
                                <w:sz w:val="24"/>
                                <w:szCs w:val="24"/>
                                <w:lang w:eastAsia="zh-CN"/>
                              </w:rPr>
                              <w:t>、</w:t>
                            </w:r>
                            <w:r>
                              <w:rPr>
                                <w:rFonts w:hint="eastAsia"/>
                                <w:sz w:val="24"/>
                                <w:szCs w:val="24"/>
                              </w:rPr>
                              <w:t>Ⅳ级</w:t>
                            </w:r>
                            <w:r>
                              <w:rPr>
                                <w:sz w:val="24"/>
                                <w:szCs w:val="24"/>
                              </w:rPr>
                              <w:t>应急</w:t>
                            </w:r>
                            <w:r>
                              <w:rPr>
                                <w:rFonts w:hint="eastAsia"/>
                                <w:sz w:val="24"/>
                                <w:szCs w:val="24"/>
                              </w:rPr>
                              <w:t>响应</w:t>
                            </w:r>
                            <w:r>
                              <w:rPr>
                                <w:sz w:val="24"/>
                                <w:szCs w:val="24"/>
                              </w:rPr>
                              <w:t>，执行国家级、省</w:t>
                            </w:r>
                            <w:r>
                              <w:rPr>
                                <w:rFonts w:hint="eastAsia"/>
                                <w:sz w:val="24"/>
                                <w:szCs w:val="24"/>
                                <w:lang w:eastAsia="zh-CN"/>
                              </w:rPr>
                              <w:t>、</w:t>
                            </w:r>
                            <w:r>
                              <w:rPr>
                                <w:rFonts w:hint="eastAsia"/>
                                <w:sz w:val="24"/>
                                <w:szCs w:val="24"/>
                                <w:lang w:val="en-US" w:eastAsia="zh-CN"/>
                              </w:rPr>
                              <w:t>市</w:t>
                            </w:r>
                            <w:r>
                              <w:rPr>
                                <w:sz w:val="24"/>
                                <w:szCs w:val="24"/>
                              </w:rPr>
                              <w:t>级应急响应指令。</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70.8pt;margin-top:5.1pt;height:87.2pt;width:193.6pt;z-index:251681792;mso-width-relative:page;mso-height-relative:page;" fillcolor="#FFFFFF" filled="t" stroked="t" coordsize="21600,21600" o:gfxdata="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C3a/5V1gAA&#10;AAoBAAAPAAAAAAAAAAEAIAAAACIAAABkcnMvZG93bnJldi54bWxQSwECFAAUAAAACACHTuJAr9Ap&#10;I8sCAACaBQAADgAAAAAAAAABACAAAAAlAQAAZHJzL2Uyb0RvYy54bWxQSwUGAAAAAAYABgBZAQAA&#10;YgYAAAAA&#10;" adj="-2118,37341,14400">
                <v:fill type="gradient" on="t" color2="#FFFFFF" angle="90" focus="100%" focussize="0,0">
                  <o:fill type="gradientUnscaled" v:ext="backwardCompatible"/>
                </v:fill>
                <v:stroke weight="1.25pt" color="#739CC3" miterlimit="8" joinstyle="miter"/>
                <v:imagedata o:title=""/>
                <o:lock v:ext="edit" aspectratio="f"/>
                <v:textbox>
                  <w:txbxContent>
                    <w:p w14:paraId="549D0798">
                      <w:pPr>
                        <w:rPr>
                          <w:sz w:val="24"/>
                          <w:szCs w:val="24"/>
                        </w:rPr>
                      </w:pPr>
                    </w:p>
                    <w:p w14:paraId="30C16206">
                      <w:pPr>
                        <w:rPr>
                          <w:sz w:val="24"/>
                          <w:szCs w:val="24"/>
                        </w:rPr>
                      </w:pPr>
                      <w:r>
                        <w:rPr>
                          <w:sz w:val="24"/>
                          <w:szCs w:val="24"/>
                        </w:rPr>
                        <w:t>负责指挥</w:t>
                      </w:r>
                      <w:r>
                        <w:rPr>
                          <w:rFonts w:hint="eastAsia"/>
                          <w:sz w:val="24"/>
                          <w:szCs w:val="24"/>
                        </w:rPr>
                        <w:t>Ⅰ级、Ⅱ级、Ⅲ级</w:t>
                      </w:r>
                      <w:r>
                        <w:rPr>
                          <w:rFonts w:hint="eastAsia"/>
                          <w:sz w:val="24"/>
                          <w:szCs w:val="24"/>
                          <w:lang w:eastAsia="zh-CN"/>
                        </w:rPr>
                        <w:t>、</w:t>
                      </w:r>
                      <w:r>
                        <w:rPr>
                          <w:rFonts w:hint="eastAsia"/>
                          <w:sz w:val="24"/>
                          <w:szCs w:val="24"/>
                        </w:rPr>
                        <w:t>Ⅳ级</w:t>
                      </w:r>
                      <w:r>
                        <w:rPr>
                          <w:sz w:val="24"/>
                          <w:szCs w:val="24"/>
                        </w:rPr>
                        <w:t>应急</w:t>
                      </w:r>
                      <w:r>
                        <w:rPr>
                          <w:rFonts w:hint="eastAsia"/>
                          <w:sz w:val="24"/>
                          <w:szCs w:val="24"/>
                        </w:rPr>
                        <w:t>响应</w:t>
                      </w:r>
                      <w:r>
                        <w:rPr>
                          <w:sz w:val="24"/>
                          <w:szCs w:val="24"/>
                        </w:rPr>
                        <w:t>，执行国家级、省</w:t>
                      </w:r>
                      <w:r>
                        <w:rPr>
                          <w:rFonts w:hint="eastAsia"/>
                          <w:sz w:val="24"/>
                          <w:szCs w:val="24"/>
                          <w:lang w:eastAsia="zh-CN"/>
                        </w:rPr>
                        <w:t>、</w:t>
                      </w:r>
                      <w:r>
                        <w:rPr>
                          <w:rFonts w:hint="eastAsia"/>
                          <w:sz w:val="24"/>
                          <w:szCs w:val="24"/>
                          <w:lang w:val="en-US" w:eastAsia="zh-CN"/>
                        </w:rPr>
                        <w:t>市</w:t>
                      </w:r>
                      <w:r>
                        <w:rPr>
                          <w:sz w:val="24"/>
                          <w:szCs w:val="24"/>
                        </w:rPr>
                        <w:t>级应急响应指令。</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12065</wp:posOffset>
                </wp:positionH>
                <wp:positionV relativeFrom="paragraph">
                  <wp:posOffset>106045</wp:posOffset>
                </wp:positionV>
                <wp:extent cx="2181225" cy="1337310"/>
                <wp:effectExtent l="7620" t="7620" r="20955" b="407670"/>
                <wp:wrapNone/>
                <wp:docPr id="62" name="圆角矩形标注 62"/>
                <wp:cNvGraphicFramePr/>
                <a:graphic xmlns:a="http://schemas.openxmlformats.org/drawingml/2006/main">
                  <a:graphicData uri="http://schemas.microsoft.com/office/word/2010/wordprocessingShape">
                    <wps:wsp>
                      <wps:cNvSpPr>
                        <a:spLocks noChangeArrowheads="1"/>
                      </wps:cNvSpPr>
                      <wps:spPr bwMode="auto">
                        <a:xfrm>
                          <a:off x="0" y="0"/>
                          <a:ext cx="2181225" cy="1337362"/>
                        </a:xfrm>
                        <a:prstGeom prst="wedgeRoundRectCallout">
                          <a:avLst>
                            <a:gd name="adj1" fmla="val 32389"/>
                            <a:gd name="adj2" fmla="val 79190"/>
                            <a:gd name="adj3" fmla="val 16667"/>
                          </a:avLst>
                        </a:prstGeom>
                        <a:gradFill rotWithShape="0">
                          <a:gsLst>
                            <a:gs pos="0">
                              <a:srgbClr val="FFFFFF"/>
                            </a:gs>
                            <a:gs pos="100000">
                              <a:srgbClr val="FFFFFF"/>
                            </a:gs>
                          </a:gsLst>
                          <a:lin ang="0"/>
                        </a:gradFill>
                        <a:ln w="15875">
                          <a:solidFill>
                            <a:srgbClr val="739CC3"/>
                          </a:solidFill>
                          <a:miter lim="800000"/>
                        </a:ln>
                        <a:effectLst/>
                      </wps:spPr>
                      <wps:txbx>
                        <w:txbxContent>
                          <w:p w14:paraId="66FFFC2D">
                            <w:pPr>
                              <w:rPr>
                                <w:sz w:val="24"/>
                                <w:szCs w:val="24"/>
                              </w:rPr>
                            </w:pPr>
                          </w:p>
                          <w:p w14:paraId="5859A102">
                            <w:pPr>
                              <w:rPr>
                                <w:rFonts w:hint="eastAsia" w:eastAsia="仿宋_GB2312"/>
                                <w:sz w:val="24"/>
                                <w:szCs w:val="24"/>
                                <w:lang w:eastAsia="zh-CN"/>
                              </w:rPr>
                            </w:pPr>
                            <w:r>
                              <w:rPr>
                                <w:sz w:val="24"/>
                                <w:szCs w:val="24"/>
                              </w:rPr>
                              <w:t>指挥长：</w:t>
                            </w:r>
                            <w:r>
                              <w:rPr>
                                <w:rFonts w:hint="eastAsia"/>
                                <w:sz w:val="24"/>
                                <w:szCs w:val="24"/>
                              </w:rPr>
                              <w:t>区政府常务副区长</w:t>
                            </w:r>
                          </w:p>
                          <w:p w14:paraId="4D528547">
                            <w:pPr>
                              <w:rPr>
                                <w:rFonts w:hint="default" w:eastAsia="仿宋_GB2312"/>
                                <w:sz w:val="24"/>
                                <w:szCs w:val="24"/>
                                <w:lang w:val="en-US" w:eastAsia="zh-CN"/>
                              </w:rPr>
                            </w:pPr>
                            <w:r>
                              <w:rPr>
                                <w:rFonts w:hint="eastAsia"/>
                                <w:sz w:val="24"/>
                                <w:szCs w:val="24"/>
                              </w:rPr>
                              <w:t>副指挥长：区政府分管副区长、区</w:t>
                            </w:r>
                            <w:r>
                              <w:rPr>
                                <w:rFonts w:hint="eastAsia"/>
                                <w:sz w:val="24"/>
                                <w:szCs w:val="24"/>
                                <w:lang w:val="en-US" w:eastAsia="zh-CN"/>
                              </w:rPr>
                              <w:t>应急局局长</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0.95pt;margin-top:8.35pt;height:105.3pt;width:171.75pt;z-index:251682816;mso-width-relative:page;mso-height-relative:page;" fillcolor="#FFFFFF" filled="t" stroked="t" coordsize="21600,21600" o:gfxdata="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gLeR89YAAAAI&#10;AQAADwAAAAAAAAABACAAAAAiAAAAZHJzL2Rvd25yZXYueG1sUEsBAhQAFAAAAAgAh07iQI9+Ao7J&#10;AgAAmAUAAA4AAAAAAAAAAQAgAAAAJQEAAGRycy9lMm9Eb2MueG1sUEsFBgAAAAAGAAYAWQEAAGAG&#10;AAAAAA==&#10;" adj="17796,27905,14400">
                <v:fill type="gradient" on="t" color2="#FFFFFF" angle="90" focus="100%" focussize="0,0">
                  <o:fill type="gradientUnscaled" v:ext="backwardCompatible"/>
                </v:fill>
                <v:stroke weight="1.25pt" color="#739CC3" miterlimit="8" joinstyle="miter"/>
                <v:imagedata o:title=""/>
                <o:lock v:ext="edit" aspectratio="f"/>
                <v:textbox>
                  <w:txbxContent>
                    <w:p w14:paraId="66FFFC2D">
                      <w:pPr>
                        <w:rPr>
                          <w:sz w:val="24"/>
                          <w:szCs w:val="24"/>
                        </w:rPr>
                      </w:pPr>
                    </w:p>
                    <w:p w14:paraId="5859A102">
                      <w:pPr>
                        <w:rPr>
                          <w:rFonts w:hint="eastAsia" w:eastAsia="仿宋_GB2312"/>
                          <w:sz w:val="24"/>
                          <w:szCs w:val="24"/>
                          <w:lang w:eastAsia="zh-CN"/>
                        </w:rPr>
                      </w:pPr>
                      <w:r>
                        <w:rPr>
                          <w:sz w:val="24"/>
                          <w:szCs w:val="24"/>
                        </w:rPr>
                        <w:t>指挥长：</w:t>
                      </w:r>
                      <w:r>
                        <w:rPr>
                          <w:rFonts w:hint="eastAsia"/>
                          <w:sz w:val="24"/>
                          <w:szCs w:val="24"/>
                        </w:rPr>
                        <w:t>区政府常务副区长</w:t>
                      </w:r>
                    </w:p>
                    <w:p w14:paraId="4D528547">
                      <w:pPr>
                        <w:rPr>
                          <w:rFonts w:hint="default" w:eastAsia="仿宋_GB2312"/>
                          <w:sz w:val="24"/>
                          <w:szCs w:val="24"/>
                          <w:lang w:val="en-US" w:eastAsia="zh-CN"/>
                        </w:rPr>
                      </w:pPr>
                      <w:r>
                        <w:rPr>
                          <w:rFonts w:hint="eastAsia"/>
                          <w:sz w:val="24"/>
                          <w:szCs w:val="24"/>
                        </w:rPr>
                        <w:t>副指挥长：区政府分管副区长、区</w:t>
                      </w:r>
                      <w:r>
                        <w:rPr>
                          <w:rFonts w:hint="eastAsia"/>
                          <w:sz w:val="24"/>
                          <w:szCs w:val="24"/>
                          <w:lang w:val="en-US" w:eastAsia="zh-CN"/>
                        </w:rPr>
                        <w:t>应急局局长</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-169545</wp:posOffset>
                </wp:positionH>
                <wp:positionV relativeFrom="paragraph">
                  <wp:posOffset>6423660</wp:posOffset>
                </wp:positionV>
                <wp:extent cx="2047875" cy="752475"/>
                <wp:effectExtent l="7620" t="7620" r="20955" b="20955"/>
                <wp:wrapNone/>
                <wp:docPr id="79" name="圆角矩形 79"/>
                <wp:cNvGraphicFramePr/>
                <a:graphic xmlns:a="http://schemas.openxmlformats.org/drawingml/2006/main">
                  <a:graphicData uri="http://schemas.microsoft.com/office/word/2010/wordprocessingShape">
                    <wps:wsp>
                      <wps:cNvSpPr>
                        <a:spLocks noChangeArrowheads="1"/>
                      </wps:cNvSpPr>
                      <wps:spPr bwMode="auto">
                        <a:xfrm>
                          <a:off x="0" y="0"/>
                          <a:ext cx="2047875" cy="752475"/>
                        </a:xfrm>
                        <a:prstGeom prst="roundRect">
                          <a:avLst>
                            <a:gd name="adj" fmla="val 16667"/>
                          </a:avLst>
                        </a:prstGeom>
                        <a:gradFill rotWithShape="0">
                          <a:gsLst>
                            <a:gs pos="0">
                              <a:srgbClr val="FFFFFF"/>
                            </a:gs>
                            <a:gs pos="100000">
                              <a:srgbClr val="FFFFFF"/>
                            </a:gs>
                          </a:gsLst>
                          <a:lin ang="0"/>
                        </a:gradFill>
                        <a:ln w="15875">
                          <a:solidFill>
                            <a:srgbClr val="739CC3"/>
                          </a:solidFill>
                          <a:round/>
                        </a:ln>
                        <a:effectLst/>
                      </wps:spPr>
                      <wps:txbx>
                        <w:txbxContent>
                          <w:p w14:paraId="51B2EF6F">
                            <w:pPr>
                              <w:rPr>
                                <w:sz w:val="24"/>
                                <w:szCs w:val="24"/>
                              </w:rPr>
                            </w:pPr>
                            <w:r>
                              <w:rPr>
                                <w:rFonts w:hint="eastAsia"/>
                                <w:sz w:val="24"/>
                                <w:szCs w:val="24"/>
                              </w:rPr>
                              <w:t>镇（街道）、开发区</w:t>
                            </w:r>
                            <w:r>
                              <w:rPr>
                                <w:sz w:val="24"/>
                                <w:szCs w:val="24"/>
                              </w:rPr>
                              <w:t>气象灾害防御应急指挥部办公室</w:t>
                            </w:r>
                          </w:p>
                          <w:p w14:paraId="651DE408"/>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13.35pt;margin-top:505.8pt;height:59.25pt;width:161.25pt;z-index:251686912;mso-width-relative:page;mso-height-relative:page;" fillcolor="#FFFFFF" filled="t" stroked="t" coordsize="21600,21600" arcsize="0.166666666666667" o:gfxdata="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INE&#10;XC3YAAAADQEAAA8AAAAAAAAAAQAgAAAAIgAAAGRycy9kb3ducmV2LnhtbFBLAQIUABQAAAAIAIdO&#10;4kBznZTXlQIAAC8FAAAOAAAAAAAAAAEAIAAAACcBAABkcnMvZTJvRG9jLnhtbFBLBQYAAAAABgAG&#10;AFkBAAAuBgAAAAA=&#10;">
                <v:fill type="gradient" on="t" color2="#FFFFFF" angle="90" focus="100%" focussize="0,0">
                  <o:fill type="gradientUnscaled" v:ext="backwardCompatible"/>
                </v:fill>
                <v:stroke weight="1.25pt" color="#739CC3" joinstyle="round"/>
                <v:imagedata o:title=""/>
                <o:lock v:ext="edit" aspectratio="f"/>
                <v:textbox>
                  <w:txbxContent>
                    <w:p w14:paraId="51B2EF6F">
                      <w:pPr>
                        <w:rPr>
                          <w:sz w:val="24"/>
                          <w:szCs w:val="24"/>
                        </w:rPr>
                      </w:pPr>
                      <w:r>
                        <w:rPr>
                          <w:rFonts w:hint="eastAsia"/>
                          <w:sz w:val="24"/>
                          <w:szCs w:val="24"/>
                        </w:rPr>
                        <w:t>镇（街道）、开发区</w:t>
                      </w:r>
                      <w:r>
                        <w:rPr>
                          <w:sz w:val="24"/>
                          <w:szCs w:val="24"/>
                        </w:rPr>
                        <w:t>气象灾害防御应急指挥部办公室</w:t>
                      </w:r>
                    </w:p>
                    <w:p w14:paraId="651DE408"/>
                  </w:txbxContent>
                </v:textbox>
              </v:roundrect>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588010</wp:posOffset>
                </wp:positionH>
                <wp:positionV relativeFrom="paragraph">
                  <wp:posOffset>5294630</wp:posOffset>
                </wp:positionV>
                <wp:extent cx="1171575" cy="1009650"/>
                <wp:effectExtent l="38100" t="4445" r="19050" b="5080"/>
                <wp:wrapNone/>
                <wp:docPr id="74" name="肘形连接符 74"/>
                <wp:cNvGraphicFramePr/>
                <a:graphic xmlns:a="http://schemas.openxmlformats.org/drawingml/2006/main">
                  <a:graphicData uri="http://schemas.microsoft.com/office/word/2010/wordprocessingShape">
                    <wps:wsp>
                      <wps:cNvCnPr>
                        <a:cxnSpLocks noChangeShapeType="1"/>
                        <a:endCxn id="92" idx="0"/>
                      </wps:cNvCnPr>
                      <wps:spPr bwMode="auto">
                        <a:xfrm rot="5400000">
                          <a:off x="0" y="0"/>
                          <a:ext cx="1171575" cy="1009650"/>
                        </a:xfrm>
                        <a:prstGeom prst="bentConnector3">
                          <a:avLst>
                            <a:gd name="adj1" fmla="val 324"/>
                          </a:avLst>
                        </a:prstGeom>
                        <a:noFill/>
                        <a:ln w="15875">
                          <a:solidFill>
                            <a:srgbClr val="739CC3"/>
                          </a:solidFill>
                          <a:miter lim="800000"/>
                          <a:tailEnd type="triangle" w="med" len="med"/>
                        </a:ln>
                        <a:effectLst/>
                      </wps:spPr>
                      <wps:bodyPr/>
                    </wps:wsp>
                  </a:graphicData>
                </a:graphic>
              </wp:anchor>
            </w:drawing>
          </mc:Choice>
          <mc:Fallback>
            <w:pict>
              <v:shape id="_x0000_s1026" o:spid="_x0000_s1026" o:spt="34" type="#_x0000_t34" style="position:absolute;left:0pt;margin-left:46.3pt;margin-top:416.9pt;height:79.5pt;width:92.25pt;rotation:5898240f;z-index:251694080;mso-width-relative:page;mso-height-relative:page;" filled="f" stroked="t" coordsize="21600,21600" o:gfxdata="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Vpuz12AAAAAoBAAAPAAAA&#10;AAAAAAEAIAAAACIAAABkcnMvZG93bnJldi54bWxQSwECFAAUAAAACACHTuJAwlY+PE4CAABaBAAA&#10;DgAAAAAAAAABACAAAAAnAQAAZHJzL2Uyb0RvYy54bWxQSwUGAAAAAAYABgBZAQAA5wUAAAAA&#10;" adj="70">
                <v:fill on="f" focussize="0,0"/>
                <v:stroke weight="1.25pt" color="#739CC3" miterlimit="8" joinstyle="miter" endarrow="block"/>
                <v:imagedata o:title=""/>
                <o:lock v:ext="edit" aspectratio="f"/>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426085</wp:posOffset>
                </wp:positionH>
                <wp:positionV relativeFrom="paragraph">
                  <wp:posOffset>3827780</wp:posOffset>
                </wp:positionV>
                <wp:extent cx="1323975" cy="1181100"/>
                <wp:effectExtent l="8255" t="0" r="10795" b="47625"/>
                <wp:wrapNone/>
                <wp:docPr id="71" name="肘形连接符 71"/>
                <wp:cNvGraphicFramePr/>
                <a:graphic xmlns:a="http://schemas.openxmlformats.org/drawingml/2006/main">
                  <a:graphicData uri="http://schemas.microsoft.com/office/word/2010/wordprocessingShape">
                    <wps:wsp>
                      <wps:cNvCnPr>
                        <a:cxnSpLocks noChangeShapeType="1"/>
                        <a:endCxn id="92" idx="0"/>
                      </wps:cNvCnPr>
                      <wps:spPr bwMode="auto">
                        <a:xfrm rot="16200000" flipH="1">
                          <a:off x="0" y="0"/>
                          <a:ext cx="1323975" cy="1181100"/>
                        </a:xfrm>
                        <a:prstGeom prst="bentConnector3">
                          <a:avLst>
                            <a:gd name="adj1" fmla="val 100236"/>
                          </a:avLst>
                        </a:prstGeom>
                        <a:noFill/>
                        <a:ln w="15875">
                          <a:solidFill>
                            <a:srgbClr val="739CC3"/>
                          </a:solidFill>
                          <a:miter lim="800000"/>
                          <a:tailEnd type="triangle" w="med" len="med"/>
                        </a:ln>
                        <a:effectLst/>
                      </wps:spPr>
                      <wps:bodyPr/>
                    </wps:wsp>
                  </a:graphicData>
                </a:graphic>
              </wp:anchor>
            </w:drawing>
          </mc:Choice>
          <mc:Fallback>
            <w:pict>
              <v:shape id="_x0000_s1026" o:spid="_x0000_s1026" o:spt="34" type="#_x0000_t34" style="position:absolute;left:0pt;flip:x;margin-left:33.55pt;margin-top:301.4pt;height:93pt;width:104.25pt;rotation:5898240f;z-index:251693056;mso-width-relative:page;mso-height-relative:page;" filled="f" stroked="t" coordsize="21600,21600" o:gfxdata="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pZpNG2gAA&#10;AAoBAAAPAAAAAAAAAAEAIAAAACIAAABkcnMvZG93bnJldi54bWxQSwECFAAUAAAACACHTuJAA+cv&#10;61UCAABoBAAADgAAAAAAAAABACAAAAApAQAAZHJzL2Uyb0RvYy54bWxQSwUGAAAAAAYABgBZAQAA&#10;8AUAAAAA&#10;" adj="21651">
                <v:fill on="f" focussize="0,0"/>
                <v:stroke weight="1.25pt" color="#739CC3" miterlimit="8" joinstyle="miter" endarrow="block"/>
                <v:imagedata o:title=""/>
                <o:lock v:ext="edit" aspectratio="f"/>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2526030</wp:posOffset>
                </wp:positionH>
                <wp:positionV relativeFrom="paragraph">
                  <wp:posOffset>2775585</wp:posOffset>
                </wp:positionV>
                <wp:extent cx="19050" cy="1695450"/>
                <wp:effectExtent l="19685" t="0" r="37465" b="0"/>
                <wp:wrapNone/>
                <wp:docPr id="70" name="直接箭头连接符 70"/>
                <wp:cNvGraphicFramePr/>
                <a:graphic xmlns:a="http://schemas.openxmlformats.org/drawingml/2006/main">
                  <a:graphicData uri="http://schemas.microsoft.com/office/word/2010/wordprocessingShape">
                    <wps:wsp>
                      <wps:cNvCnPr>
                        <a:cxnSpLocks noChangeShapeType="1"/>
                        <a:endCxn id="92" idx="0"/>
                      </wps:cNvCnPr>
                      <wps:spPr bwMode="auto">
                        <a:xfrm>
                          <a:off x="0" y="0"/>
                          <a:ext cx="19050" cy="1695450"/>
                        </a:xfrm>
                        <a:prstGeom prst="straightConnector1">
                          <a:avLst/>
                        </a:prstGeom>
                        <a:noFill/>
                        <a:ln w="15875">
                          <a:solidFill>
                            <a:srgbClr val="739CC3"/>
                          </a:solidFill>
                          <a:round/>
                          <a:tailEnd type="triangle" w="med" len="med"/>
                        </a:ln>
                        <a:effectLst/>
                      </wps:spPr>
                      <wps:bodyPr/>
                    </wps:wsp>
                  </a:graphicData>
                </a:graphic>
              </wp:anchor>
            </w:drawing>
          </mc:Choice>
          <mc:Fallback>
            <w:pict>
              <v:shape id="_x0000_s1026" o:spid="_x0000_s1026" o:spt="32" type="#_x0000_t32" style="position:absolute;left:0pt;margin-left:198.9pt;margin-top:218.55pt;height:133.5pt;width:1.5pt;z-index:251692032;mso-width-relative:page;mso-height-relative:page;" filled="f" stroked="t" coordsize="21600,21600" o:gfxdata="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fXnPq3AAAAAsBAAAPAAAAAAAAAAEAIAAAACIAAABkcnMvZG93bnJldi54bWxQSwEC&#10;FAAUAAAACACHTuJAZtbtjikCAAAcBAAADgAAAAAAAAABACAAAAArAQAAZHJzL2Uyb0RvYy54bWxQ&#10;SwUGAAAAAAYABgBZAQAAxgUAAAAA&#10;">
                <v:fill on="f" focussize="0,0"/>
                <v:stroke weight="1.25pt" color="#739CC3" joinstyle="round" endarrow="block"/>
                <v:imagedata o:title=""/>
                <o:lock v:ext="edit" aspectratio="f"/>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-169545</wp:posOffset>
                </wp:positionH>
                <wp:positionV relativeFrom="paragraph">
                  <wp:posOffset>2975610</wp:posOffset>
                </wp:positionV>
                <wp:extent cx="1571625" cy="819150"/>
                <wp:effectExtent l="7620" t="7620" r="20955" b="11430"/>
                <wp:wrapNone/>
                <wp:docPr id="69" name="圆角矩形 69"/>
                <wp:cNvGraphicFramePr/>
                <a:graphic xmlns:a="http://schemas.openxmlformats.org/drawingml/2006/main">
                  <a:graphicData uri="http://schemas.microsoft.com/office/word/2010/wordprocessingShape">
                    <wps:wsp>
                      <wps:cNvSpPr>
                        <a:spLocks noChangeArrowheads="1"/>
                      </wps:cNvSpPr>
                      <wps:spPr bwMode="auto">
                        <a:xfrm>
                          <a:off x="0" y="0"/>
                          <a:ext cx="1571625" cy="819150"/>
                        </a:xfrm>
                        <a:prstGeom prst="roundRect">
                          <a:avLst>
                            <a:gd name="adj" fmla="val 16667"/>
                          </a:avLst>
                        </a:prstGeom>
                        <a:gradFill rotWithShape="0">
                          <a:gsLst>
                            <a:gs pos="0">
                              <a:srgbClr val="FFFFFF"/>
                            </a:gs>
                            <a:gs pos="100000">
                              <a:srgbClr val="FFFFFF"/>
                            </a:gs>
                          </a:gsLst>
                          <a:lin ang="0"/>
                        </a:gradFill>
                        <a:ln w="15875">
                          <a:solidFill>
                            <a:srgbClr val="739CC3"/>
                          </a:solidFill>
                          <a:round/>
                        </a:ln>
                        <a:effectLst/>
                      </wps:spPr>
                      <wps:txbx>
                        <w:txbxContent>
                          <w:p w14:paraId="08FADD4C">
                            <w:pPr>
                              <w:jc w:val="center"/>
                              <w:rPr>
                                <w:sz w:val="24"/>
                                <w:szCs w:val="24"/>
                              </w:rPr>
                            </w:pPr>
                            <w:r>
                              <w:rPr>
                                <w:rFonts w:hint="eastAsia"/>
                                <w:sz w:val="24"/>
                                <w:szCs w:val="24"/>
                                <w:lang w:eastAsia="zh-CN"/>
                              </w:rPr>
                              <w:t>区气象灾害防御应急指挥部</w:t>
                            </w:r>
                            <w:r>
                              <w:rPr>
                                <w:sz w:val="24"/>
                                <w:szCs w:val="24"/>
                              </w:rPr>
                              <w:t>办公室</w:t>
                            </w:r>
                          </w:p>
                          <w:p w14:paraId="3441191B"/>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13.35pt;margin-top:234.3pt;height:64.5pt;width:123.75pt;z-index:251684864;mso-width-relative:page;mso-height-relative:page;" fillcolor="#FFFFFF" filled="t" stroked="t" coordsize="21600,21600" arcsize="0.166666666666667" o:gfxdata="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Agv&#10;ps7YAAAACwEAAA8AAAAAAAAAAQAgAAAAIgAAAGRycy9kb3ducmV2LnhtbFBLAQIUABQAAAAIAIdO&#10;4kDeGQQSlQIAAC8FAAAOAAAAAAAAAAEAIAAAACcBAABkcnMvZTJvRG9jLnhtbFBLBQYAAAAABgAG&#10;AFkBAAAuBgAAAAA=&#10;">
                <v:fill type="gradient" on="t" color2="#FFFFFF" angle="90" focus="100%" focussize="0,0">
                  <o:fill type="gradientUnscaled" v:ext="backwardCompatible"/>
                </v:fill>
                <v:stroke weight="1.25pt" color="#739CC3" joinstyle="round"/>
                <v:imagedata o:title=""/>
                <o:lock v:ext="edit" aspectratio="f"/>
                <v:textbox>
                  <w:txbxContent>
                    <w:p w14:paraId="08FADD4C">
                      <w:pPr>
                        <w:jc w:val="center"/>
                        <w:rPr>
                          <w:sz w:val="24"/>
                          <w:szCs w:val="24"/>
                        </w:rPr>
                      </w:pPr>
                      <w:r>
                        <w:rPr>
                          <w:rFonts w:hint="eastAsia"/>
                          <w:sz w:val="24"/>
                          <w:szCs w:val="24"/>
                          <w:lang w:eastAsia="zh-CN"/>
                        </w:rPr>
                        <w:t>区气象灾害防御应急指挥部</w:t>
                      </w:r>
                      <w:r>
                        <w:rPr>
                          <w:sz w:val="24"/>
                          <w:szCs w:val="24"/>
                        </w:rPr>
                        <w:t>办公室</w:t>
                      </w:r>
                    </w:p>
                    <w:p w14:paraId="3441191B"/>
                  </w:txbxContent>
                </v:textbox>
              </v:round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497205</wp:posOffset>
                </wp:positionH>
                <wp:positionV relativeFrom="paragraph">
                  <wp:posOffset>2204085</wp:posOffset>
                </wp:positionV>
                <wp:extent cx="1000125" cy="771525"/>
                <wp:effectExtent l="41910" t="7620" r="5715" b="1905"/>
                <wp:wrapNone/>
                <wp:docPr id="68" name="肘形连接符 68"/>
                <wp:cNvGraphicFramePr/>
                <a:graphic xmlns:a="http://schemas.openxmlformats.org/drawingml/2006/main">
                  <a:graphicData uri="http://schemas.microsoft.com/office/word/2010/wordprocessingShape">
                    <wps:wsp>
                      <wps:cNvCnPr>
                        <a:cxnSpLocks noChangeShapeType="1"/>
                        <a:endCxn id="92" idx="0"/>
                      </wps:cNvCnPr>
                      <wps:spPr bwMode="auto">
                        <a:xfrm rot="10800000" flipV="1">
                          <a:off x="0" y="0"/>
                          <a:ext cx="1000125" cy="771525"/>
                        </a:xfrm>
                        <a:prstGeom prst="bentConnector3">
                          <a:avLst>
                            <a:gd name="adj1" fmla="val 100380"/>
                          </a:avLst>
                        </a:prstGeom>
                        <a:noFill/>
                        <a:ln w="15875">
                          <a:solidFill>
                            <a:srgbClr val="739CC3"/>
                          </a:solidFill>
                          <a:miter lim="800000"/>
                          <a:tailEnd type="triangle" w="med" len="med"/>
                        </a:ln>
                        <a:effectLst/>
                      </wps:spPr>
                      <wps:bodyPr/>
                    </wps:wsp>
                  </a:graphicData>
                </a:graphic>
              </wp:anchor>
            </w:drawing>
          </mc:Choice>
          <mc:Fallback>
            <w:pict>
              <v:shape id="_x0000_s1026" o:spid="_x0000_s1026" o:spt="34" type="#_x0000_t34" style="position:absolute;left:0pt;flip:y;margin-left:39.15pt;margin-top:173.55pt;height:60.75pt;width:78.75pt;rotation:11796480f;z-index:251691008;mso-width-relative:page;mso-height-relative:page;" filled="f" stroked="t" coordsize="21600,21600" o:gfxdata="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rG7S7ZAAAACgEA&#10;AA8AAAAAAAAAAQAgAAAAIgAAAGRycy9kb3ducmV2LnhtbFBLAQIUABQAAAAIAIdO4kCULbmuUgIA&#10;AGcEAAAOAAAAAAAAAAEAIAAAACgBAABkcnMvZTJvRG9jLnhtbFBLBQYAAAAABgAGAFkBAADsBQAA&#10;AAA=&#10;" adj="21682">
                <v:fill on="f" focussize="0,0"/>
                <v:stroke weight="1.25pt" color="#739CC3" miterlimit="8" joinstyle="miter" endarrow="block"/>
                <v:imagedata o:title=""/>
                <o:lock v:ext="edit" aspectratio="f"/>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1497330</wp:posOffset>
                </wp:positionH>
                <wp:positionV relativeFrom="paragraph">
                  <wp:posOffset>1708785</wp:posOffset>
                </wp:positionV>
                <wp:extent cx="2000250" cy="1066800"/>
                <wp:effectExtent l="7620" t="7620" r="11430" b="11430"/>
                <wp:wrapNone/>
                <wp:docPr id="67" name="椭圆 67"/>
                <wp:cNvGraphicFramePr/>
                <a:graphic xmlns:a="http://schemas.openxmlformats.org/drawingml/2006/main">
                  <a:graphicData uri="http://schemas.microsoft.com/office/word/2010/wordprocessingShape">
                    <wps:wsp>
                      <wps:cNvSpPr>
                        <a:spLocks noChangeArrowheads="1"/>
                      </wps:cNvSpPr>
                      <wps:spPr bwMode="auto">
                        <a:xfrm>
                          <a:off x="0" y="0"/>
                          <a:ext cx="2000250" cy="1066800"/>
                        </a:xfrm>
                        <a:prstGeom prst="ellipse">
                          <a:avLst/>
                        </a:prstGeom>
                        <a:gradFill rotWithShape="0">
                          <a:gsLst>
                            <a:gs pos="0">
                              <a:srgbClr val="FFFFFF"/>
                            </a:gs>
                            <a:gs pos="100000">
                              <a:srgbClr val="FFFFFF"/>
                            </a:gs>
                          </a:gsLst>
                          <a:lin ang="0"/>
                        </a:gradFill>
                        <a:ln w="15875">
                          <a:solidFill>
                            <a:srgbClr val="739CC3"/>
                          </a:solidFill>
                          <a:round/>
                        </a:ln>
                        <a:effectLst/>
                      </wps:spPr>
                      <wps:txbx>
                        <w:txbxContent>
                          <w:p w14:paraId="1C95837C">
                            <w:pPr>
                              <w:jc w:val="center"/>
                              <w:rPr>
                                <w:rFonts w:hint="eastAsia" w:eastAsia="仿宋_GB2312"/>
                                <w:sz w:val="24"/>
                                <w:szCs w:val="24"/>
                                <w:lang w:eastAsia="zh-CN"/>
                              </w:rPr>
                            </w:pPr>
                            <w:r>
                              <w:rPr>
                                <w:rFonts w:hint="eastAsia"/>
                                <w:sz w:val="24"/>
                                <w:szCs w:val="24"/>
                                <w:lang w:eastAsia="zh-CN"/>
                              </w:rPr>
                              <w:t>区气象灾害防御应急指挥部</w:t>
                            </w:r>
                          </w:p>
                          <w:p w14:paraId="7D6184AB"/>
                        </w:txbxContent>
                      </wps:txbx>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117.9pt;margin-top:134.55pt;height:84pt;width:157.5pt;z-index:251683840;mso-width-relative:page;mso-height-relative:page;" fillcolor="#FFFFFF" filled="t" stroked="t" coordsize="21600,21600" o:gfxdata="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5DEau2gAAAAsBAAAPAAAAAAAAAAEAIAAAACIAAABkcnMv&#10;ZG93bnJldi54bWxQSwECFAAUAAAACACHTuJAKnQZFHMCAAD8BAAADgAAAAAAAAABACAAAAApAQAA&#10;ZHJzL2Uyb0RvYy54bWxQSwUGAAAAAAYABgBZAQAADgYAAAAA&#10;">
                <v:fill type="gradient" on="t" color2="#FFFFFF" angle="90" focus="100%" focussize="0,0">
                  <o:fill type="gradientUnscaled" v:ext="backwardCompatible"/>
                </v:fill>
                <v:stroke weight="1.25pt" color="#739CC3" joinstyle="round"/>
                <v:imagedata o:title=""/>
                <o:lock v:ext="edit" aspectratio="f"/>
                <v:textbox>
                  <w:txbxContent>
                    <w:p w14:paraId="1C95837C">
                      <w:pPr>
                        <w:jc w:val="center"/>
                        <w:rPr>
                          <w:rFonts w:hint="eastAsia" w:eastAsia="仿宋_GB2312"/>
                          <w:sz w:val="24"/>
                          <w:szCs w:val="24"/>
                          <w:lang w:eastAsia="zh-CN"/>
                        </w:rPr>
                      </w:pPr>
                      <w:r>
                        <w:rPr>
                          <w:rFonts w:hint="eastAsia"/>
                          <w:sz w:val="24"/>
                          <w:szCs w:val="24"/>
                          <w:lang w:eastAsia="zh-CN"/>
                        </w:rPr>
                        <w:t>区气象灾害防御应急指挥部</w:t>
                      </w:r>
                    </w:p>
                    <w:p w14:paraId="7D6184AB"/>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3850005</wp:posOffset>
                </wp:positionH>
                <wp:positionV relativeFrom="paragraph">
                  <wp:posOffset>2975610</wp:posOffset>
                </wp:positionV>
                <wp:extent cx="1524000" cy="781050"/>
                <wp:effectExtent l="7620" t="7620" r="11430" b="11430"/>
                <wp:wrapNone/>
                <wp:docPr id="66" name="圆角矩形 66"/>
                <wp:cNvGraphicFramePr/>
                <a:graphic xmlns:a="http://schemas.openxmlformats.org/drawingml/2006/main">
                  <a:graphicData uri="http://schemas.microsoft.com/office/word/2010/wordprocessingShape">
                    <wps:wsp>
                      <wps:cNvSpPr>
                        <a:spLocks noChangeArrowheads="1"/>
                      </wps:cNvSpPr>
                      <wps:spPr bwMode="auto">
                        <a:xfrm>
                          <a:off x="0" y="0"/>
                          <a:ext cx="1524000" cy="781050"/>
                        </a:xfrm>
                        <a:prstGeom prst="roundRect">
                          <a:avLst>
                            <a:gd name="adj" fmla="val 16667"/>
                          </a:avLst>
                        </a:prstGeom>
                        <a:gradFill rotWithShape="0">
                          <a:gsLst>
                            <a:gs pos="0">
                              <a:srgbClr val="FFFFFF"/>
                            </a:gs>
                            <a:gs pos="100000">
                              <a:srgbClr val="FFFFFF"/>
                            </a:gs>
                          </a:gsLst>
                          <a:lin ang="0"/>
                        </a:gradFill>
                        <a:ln w="15875">
                          <a:solidFill>
                            <a:srgbClr val="739CC3"/>
                          </a:solidFill>
                          <a:round/>
                        </a:ln>
                        <a:effectLst/>
                      </wps:spPr>
                      <wps:txbx>
                        <w:txbxContent>
                          <w:p w14:paraId="26B08C23">
                            <w:pPr>
                              <w:jc w:val="center"/>
                              <w:rPr>
                                <w:sz w:val="24"/>
                                <w:szCs w:val="24"/>
                              </w:rPr>
                            </w:pPr>
                            <w:r>
                              <w:rPr>
                                <w:rFonts w:hint="eastAsia"/>
                                <w:sz w:val="24"/>
                                <w:szCs w:val="24"/>
                                <w:lang w:eastAsia="zh-CN"/>
                              </w:rPr>
                              <w:t>区气象灾害防御应急指挥部</w:t>
                            </w:r>
                            <w:r>
                              <w:rPr>
                                <w:sz w:val="24"/>
                                <w:szCs w:val="24"/>
                              </w:rPr>
                              <w:t>成员单位</w:t>
                            </w:r>
                          </w:p>
                          <w:p w14:paraId="52985F4E"/>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303.15pt;margin-top:234.3pt;height:61.5pt;width:120pt;z-index:251685888;mso-width-relative:page;mso-height-relative:page;" fillcolor="#FFFFFF" filled="t" stroked="t" coordsize="21600,21600" arcsize="0.166666666666667" o:gfxdata="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MyfS&#10;G9YAAAALAQAADwAAAAAAAAABACAAAAAiAAAAZHJzL2Rvd25yZXYueG1sUEsBAhQAFAAAAAgAh07i&#10;QEx+W3yWAgAALwUAAA4AAAAAAAAAAQAgAAAAJQEAAGRycy9lMm9Eb2MueG1sUEsFBgAAAAAGAAYA&#10;WQEAAC0GAAAAAA==&#10;">
                <v:fill type="gradient" on="t" color2="#FFFFFF" angle="90" focus="100%" focussize="0,0">
                  <o:fill type="gradientUnscaled" v:ext="backwardCompatible"/>
                </v:fill>
                <v:stroke weight="1.25pt" color="#739CC3" joinstyle="round"/>
                <v:imagedata o:title=""/>
                <o:lock v:ext="edit" aspectratio="f"/>
                <v:textbox>
                  <w:txbxContent>
                    <w:p w14:paraId="26B08C23">
                      <w:pPr>
                        <w:jc w:val="center"/>
                        <w:rPr>
                          <w:sz w:val="24"/>
                          <w:szCs w:val="24"/>
                        </w:rPr>
                      </w:pPr>
                      <w:r>
                        <w:rPr>
                          <w:rFonts w:hint="eastAsia"/>
                          <w:sz w:val="24"/>
                          <w:szCs w:val="24"/>
                          <w:lang w:eastAsia="zh-CN"/>
                        </w:rPr>
                        <w:t>区气象灾害防御应急指挥部</w:t>
                      </w:r>
                      <w:r>
                        <w:rPr>
                          <w:sz w:val="24"/>
                          <w:szCs w:val="24"/>
                        </w:rPr>
                        <w:t>成员单位</w:t>
                      </w:r>
                    </w:p>
                    <w:p w14:paraId="52985F4E"/>
                  </w:txbxContent>
                </v:textbox>
              </v:roundrect>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3497580</wp:posOffset>
                </wp:positionH>
                <wp:positionV relativeFrom="paragraph">
                  <wp:posOffset>6376035</wp:posOffset>
                </wp:positionV>
                <wp:extent cx="2000250" cy="847725"/>
                <wp:effectExtent l="7620" t="7620" r="11430" b="20955"/>
                <wp:wrapNone/>
                <wp:docPr id="65" name="圆角矩形 65"/>
                <wp:cNvGraphicFramePr/>
                <a:graphic xmlns:a="http://schemas.openxmlformats.org/drawingml/2006/main">
                  <a:graphicData uri="http://schemas.microsoft.com/office/word/2010/wordprocessingShape">
                    <wps:wsp>
                      <wps:cNvSpPr>
                        <a:spLocks noChangeArrowheads="1"/>
                      </wps:cNvSpPr>
                      <wps:spPr bwMode="auto">
                        <a:xfrm>
                          <a:off x="0" y="0"/>
                          <a:ext cx="2000250" cy="847725"/>
                        </a:xfrm>
                        <a:prstGeom prst="roundRect">
                          <a:avLst>
                            <a:gd name="adj" fmla="val 16667"/>
                          </a:avLst>
                        </a:prstGeom>
                        <a:gradFill rotWithShape="0">
                          <a:gsLst>
                            <a:gs pos="0">
                              <a:srgbClr val="FFFFFF"/>
                            </a:gs>
                            <a:gs pos="100000">
                              <a:srgbClr val="FFFFFF"/>
                            </a:gs>
                          </a:gsLst>
                          <a:lin ang="0"/>
                        </a:gradFill>
                        <a:ln w="15875">
                          <a:solidFill>
                            <a:srgbClr val="739CC3"/>
                          </a:solidFill>
                          <a:round/>
                        </a:ln>
                        <a:effectLst/>
                      </wps:spPr>
                      <wps:txbx>
                        <w:txbxContent>
                          <w:p w14:paraId="1FE6D069">
                            <w:pPr>
                              <w:rPr>
                                <w:sz w:val="24"/>
                                <w:szCs w:val="24"/>
                              </w:rPr>
                            </w:pPr>
                            <w:r>
                              <w:rPr>
                                <w:rFonts w:hint="eastAsia"/>
                                <w:sz w:val="24"/>
                                <w:szCs w:val="24"/>
                              </w:rPr>
                              <w:t>镇（街道）、开发区</w:t>
                            </w:r>
                            <w:r>
                              <w:rPr>
                                <w:sz w:val="24"/>
                                <w:szCs w:val="24"/>
                              </w:rPr>
                              <w:t>气象灾害防御应急指挥部成员单位</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75.4pt;margin-top:502.05pt;height:66.75pt;width:157.5pt;z-index:251687936;mso-width-relative:page;mso-height-relative:page;" fillcolor="#FFFFFF" filled="t" stroked="t" coordsize="21600,21600" arcsize="0.166666666666667" o:gfxdata="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wLpd/X&#10;AAAADQEAAA8AAAAAAAAAAQAgAAAAIgAAAGRycy9kb3ducmV2LnhtbFBLAQIUABQAAAAIAIdO4kCP&#10;y+YokwIAAC8FAAAOAAAAAAAAAAEAIAAAACYBAABkcnMvZTJvRG9jLnhtbFBLBQYAAAAABgAGAFkB&#10;AAArBgAAAAA=&#10;">
                <v:fill type="gradient" on="t" color2="#FFFFFF" angle="90" focus="100%" focussize="0,0">
                  <o:fill type="gradientUnscaled" v:ext="backwardCompatible"/>
                </v:fill>
                <v:stroke weight="1.25pt" color="#739CC3" joinstyle="round"/>
                <v:imagedata o:title=""/>
                <o:lock v:ext="edit" aspectratio="f"/>
                <v:textbox>
                  <w:txbxContent>
                    <w:p w14:paraId="1FE6D069">
                      <w:pPr>
                        <w:rPr>
                          <w:sz w:val="24"/>
                          <w:szCs w:val="24"/>
                        </w:rPr>
                      </w:pPr>
                      <w:r>
                        <w:rPr>
                          <w:rFonts w:hint="eastAsia"/>
                          <w:sz w:val="24"/>
                          <w:szCs w:val="24"/>
                        </w:rPr>
                        <w:t>镇（街道）、开发区</w:t>
                      </w:r>
                      <w:r>
                        <w:rPr>
                          <w:sz w:val="24"/>
                          <w:szCs w:val="24"/>
                        </w:rPr>
                        <w:t>气象灾害防御应急指挥部成员单位</w:t>
                      </w:r>
                    </w:p>
                  </w:txbxContent>
                </v:textbox>
              </v:round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3783330</wp:posOffset>
                </wp:positionH>
                <wp:positionV relativeFrom="paragraph">
                  <wp:posOffset>3975735</wp:posOffset>
                </wp:positionV>
                <wp:extent cx="1714500" cy="1009650"/>
                <wp:effectExtent l="593725" t="7620" r="15875" b="11430"/>
                <wp:wrapNone/>
                <wp:docPr id="64" name="圆角矩形标注 64"/>
                <wp:cNvGraphicFramePr/>
                <a:graphic xmlns:a="http://schemas.openxmlformats.org/drawingml/2006/main">
                  <a:graphicData uri="http://schemas.microsoft.com/office/word/2010/wordprocessingShape">
                    <wps:wsp>
                      <wps:cNvSpPr>
                        <a:spLocks noChangeArrowheads="1"/>
                      </wps:cNvSpPr>
                      <wps:spPr bwMode="auto">
                        <a:xfrm>
                          <a:off x="0" y="0"/>
                          <a:ext cx="1714500" cy="1009650"/>
                        </a:xfrm>
                        <a:prstGeom prst="wedgeRoundRectCallout">
                          <a:avLst>
                            <a:gd name="adj1" fmla="val -82519"/>
                            <a:gd name="adj2" fmla="val 24718"/>
                            <a:gd name="adj3" fmla="val 16667"/>
                          </a:avLst>
                        </a:prstGeom>
                        <a:gradFill rotWithShape="0">
                          <a:gsLst>
                            <a:gs pos="0">
                              <a:srgbClr val="FFFFFF"/>
                            </a:gs>
                            <a:gs pos="100000">
                              <a:srgbClr val="FFFFFF"/>
                            </a:gs>
                          </a:gsLst>
                          <a:lin ang="0"/>
                        </a:gradFill>
                        <a:ln w="15875">
                          <a:solidFill>
                            <a:srgbClr val="739CC3"/>
                          </a:solidFill>
                          <a:miter lim="800000"/>
                        </a:ln>
                        <a:effectLst/>
                      </wps:spPr>
                      <wps:txbx>
                        <w:txbxContent>
                          <w:p w14:paraId="493A6A0D">
                            <w:pPr>
                              <w:rPr>
                                <w:sz w:val="24"/>
                                <w:szCs w:val="24"/>
                              </w:rPr>
                            </w:pPr>
                            <w:r>
                              <w:rPr>
                                <w:sz w:val="24"/>
                                <w:szCs w:val="24"/>
                              </w:rPr>
                              <w:t>负责指挥</w:t>
                            </w:r>
                            <w:r>
                              <w:rPr>
                                <w:rFonts w:hint="eastAsia" w:ascii="宋体" w:hAnsi="宋体" w:cs="宋体"/>
                                <w:sz w:val="24"/>
                                <w:szCs w:val="24"/>
                              </w:rPr>
                              <w:t>Ⅳ</w:t>
                            </w:r>
                            <w:r>
                              <w:rPr>
                                <w:sz w:val="24"/>
                                <w:szCs w:val="24"/>
                              </w:rPr>
                              <w:t>级应急响应，执行</w:t>
                            </w:r>
                            <w:r>
                              <w:rPr>
                                <w:rFonts w:hint="eastAsia" w:ascii="宋体" w:hAnsi="宋体" w:cs="宋体"/>
                                <w:kern w:val="0"/>
                                <w:sz w:val="24"/>
                                <w:szCs w:val="24"/>
                              </w:rPr>
                              <w:t>Ⅰ</w:t>
                            </w:r>
                            <w:r>
                              <w:rPr>
                                <w:rFonts w:hint="eastAsia" w:ascii="宋体" w:hAnsi="宋体" w:cs="宋体"/>
                                <w:sz w:val="24"/>
                                <w:szCs w:val="24"/>
                              </w:rPr>
                              <w:t>、</w:t>
                            </w:r>
                            <w:r>
                              <w:rPr>
                                <w:rFonts w:hint="eastAsia" w:ascii="宋体" w:hAnsi="宋体" w:cs="宋体"/>
                                <w:kern w:val="0"/>
                                <w:sz w:val="24"/>
                                <w:szCs w:val="24"/>
                              </w:rPr>
                              <w:t>Ⅱ</w:t>
                            </w:r>
                            <w:r>
                              <w:rPr>
                                <w:rFonts w:hint="eastAsia" w:ascii="宋体" w:hAnsi="宋体" w:cs="宋体"/>
                                <w:sz w:val="24"/>
                                <w:szCs w:val="24"/>
                              </w:rPr>
                              <w:t>、</w:t>
                            </w:r>
                            <w:r>
                              <w:rPr>
                                <w:rFonts w:hint="eastAsia" w:ascii="宋体" w:hAnsi="宋体" w:cs="宋体"/>
                                <w:kern w:val="0"/>
                                <w:sz w:val="24"/>
                                <w:szCs w:val="24"/>
                              </w:rPr>
                              <w:t>Ⅲ</w:t>
                            </w:r>
                            <w:r>
                              <w:rPr>
                                <w:rFonts w:hint="eastAsia"/>
                                <w:sz w:val="24"/>
                                <w:szCs w:val="24"/>
                                <w:lang w:eastAsia="zh-CN"/>
                              </w:rPr>
                              <w:t>、</w:t>
                            </w:r>
                            <w:r>
                              <w:rPr>
                                <w:rFonts w:hint="eastAsia"/>
                                <w:sz w:val="24"/>
                                <w:szCs w:val="24"/>
                              </w:rPr>
                              <w:t>Ⅳ</w:t>
                            </w:r>
                            <w:r>
                              <w:rPr>
                                <w:rFonts w:hint="eastAsia" w:ascii="宋体" w:hAnsi="宋体" w:cs="宋体"/>
                                <w:sz w:val="24"/>
                                <w:szCs w:val="24"/>
                              </w:rPr>
                              <w:t>级</w:t>
                            </w:r>
                            <w:r>
                              <w:rPr>
                                <w:sz w:val="24"/>
                                <w:szCs w:val="24"/>
                              </w:rPr>
                              <w:t>应急响应指令。</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97.9pt;margin-top:313.05pt;height:79.5pt;width:135pt;z-index:251689984;mso-width-relative:page;mso-height-relative:page;" fillcolor="#FFFFFF" filled="t" stroked="t" coordsize="21600,21600" o:gfxdata="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DrhXrHb&#10;AAAACwEAAA8AAAAAAAAAAQAgAAAAIgAAAGRycy9kb3ducmV2LnhtbFBLAQIUABQAAAAIAIdO4kBs&#10;X3KjyAIAAJkFAAAOAAAAAAAAAAEAIAAAACoBAABkcnMvZTJvRG9jLnhtbFBLBQYAAAAABgAGAFkB&#10;AABkBgAAAAA=&#10;" adj="-7024,16139,14400">
                <v:fill type="gradient" on="t" color2="#FFFFFF" angle="90" focus="100%" focussize="0,0">
                  <o:fill type="gradientUnscaled" v:ext="backwardCompatible"/>
                </v:fill>
                <v:stroke weight="1.25pt" color="#739CC3" miterlimit="8" joinstyle="miter"/>
                <v:imagedata o:title=""/>
                <o:lock v:ext="edit" aspectratio="f"/>
                <v:textbox>
                  <w:txbxContent>
                    <w:p w14:paraId="493A6A0D">
                      <w:pPr>
                        <w:rPr>
                          <w:sz w:val="24"/>
                          <w:szCs w:val="24"/>
                        </w:rPr>
                      </w:pPr>
                      <w:r>
                        <w:rPr>
                          <w:sz w:val="24"/>
                          <w:szCs w:val="24"/>
                        </w:rPr>
                        <w:t>负责指挥</w:t>
                      </w:r>
                      <w:r>
                        <w:rPr>
                          <w:rFonts w:hint="eastAsia" w:ascii="宋体" w:hAnsi="宋体" w:cs="宋体"/>
                          <w:sz w:val="24"/>
                          <w:szCs w:val="24"/>
                        </w:rPr>
                        <w:t>Ⅳ</w:t>
                      </w:r>
                      <w:r>
                        <w:rPr>
                          <w:sz w:val="24"/>
                          <w:szCs w:val="24"/>
                        </w:rPr>
                        <w:t>级应急响应，执行</w:t>
                      </w:r>
                      <w:r>
                        <w:rPr>
                          <w:rFonts w:hint="eastAsia" w:ascii="宋体" w:hAnsi="宋体" w:cs="宋体"/>
                          <w:kern w:val="0"/>
                          <w:sz w:val="24"/>
                          <w:szCs w:val="24"/>
                        </w:rPr>
                        <w:t>Ⅰ</w:t>
                      </w:r>
                      <w:r>
                        <w:rPr>
                          <w:rFonts w:hint="eastAsia" w:ascii="宋体" w:hAnsi="宋体" w:cs="宋体"/>
                          <w:sz w:val="24"/>
                          <w:szCs w:val="24"/>
                        </w:rPr>
                        <w:t>、</w:t>
                      </w:r>
                      <w:r>
                        <w:rPr>
                          <w:rFonts w:hint="eastAsia" w:ascii="宋体" w:hAnsi="宋体" w:cs="宋体"/>
                          <w:kern w:val="0"/>
                          <w:sz w:val="24"/>
                          <w:szCs w:val="24"/>
                        </w:rPr>
                        <w:t>Ⅱ</w:t>
                      </w:r>
                      <w:r>
                        <w:rPr>
                          <w:rFonts w:hint="eastAsia" w:ascii="宋体" w:hAnsi="宋体" w:cs="宋体"/>
                          <w:sz w:val="24"/>
                          <w:szCs w:val="24"/>
                        </w:rPr>
                        <w:t>、</w:t>
                      </w:r>
                      <w:r>
                        <w:rPr>
                          <w:rFonts w:hint="eastAsia" w:ascii="宋体" w:hAnsi="宋体" w:cs="宋体"/>
                          <w:kern w:val="0"/>
                          <w:sz w:val="24"/>
                          <w:szCs w:val="24"/>
                        </w:rPr>
                        <w:t>Ⅲ</w:t>
                      </w:r>
                      <w:r>
                        <w:rPr>
                          <w:rFonts w:hint="eastAsia"/>
                          <w:sz w:val="24"/>
                          <w:szCs w:val="24"/>
                          <w:lang w:eastAsia="zh-CN"/>
                        </w:rPr>
                        <w:t>、</w:t>
                      </w:r>
                      <w:r>
                        <w:rPr>
                          <w:rFonts w:hint="eastAsia"/>
                          <w:sz w:val="24"/>
                          <w:szCs w:val="24"/>
                        </w:rPr>
                        <w:t>Ⅳ</w:t>
                      </w:r>
                      <w:r>
                        <w:rPr>
                          <w:rFonts w:hint="eastAsia" w:ascii="宋体" w:hAnsi="宋体" w:cs="宋体"/>
                          <w:sz w:val="24"/>
                          <w:szCs w:val="24"/>
                        </w:rPr>
                        <w:t>级</w:t>
                      </w:r>
                      <w:r>
                        <w:rPr>
                          <w:sz w:val="24"/>
                          <w:szCs w:val="24"/>
                        </w:rPr>
                        <w:t>应急响应指令。</w:t>
                      </w:r>
                    </w:p>
                  </w:txbxContent>
                </v:textbox>
              </v:shape>
            </w:pict>
          </mc:Fallback>
        </mc:AlternateContent>
      </w:r>
    </w:p>
    <w:p w14:paraId="4996ABA3">
      <w:pPr>
        <w:pStyle w:val="4"/>
        <w:keepNext w:val="0"/>
        <w:keepLines w:val="0"/>
        <w:pageBreakBefore w:val="0"/>
        <w:widowControl w:val="0"/>
        <w:kinsoku/>
        <w:wordWrap/>
        <w:overflowPunct/>
        <w:topLinePunct w:val="0"/>
        <w:autoSpaceDE/>
        <w:autoSpaceDN/>
        <w:bidi w:val="0"/>
        <w:adjustRightInd/>
        <w:textAlignment w:val="auto"/>
      </w:pPr>
    </w:p>
    <w:p w14:paraId="0A641AD2">
      <w:pPr>
        <w:pStyle w:val="4"/>
        <w:keepNext w:val="0"/>
        <w:keepLines w:val="0"/>
        <w:pageBreakBefore w:val="0"/>
        <w:widowControl w:val="0"/>
        <w:kinsoku/>
        <w:wordWrap/>
        <w:overflowPunct/>
        <w:topLinePunct w:val="0"/>
        <w:autoSpaceDE/>
        <w:autoSpaceDN/>
        <w:bidi w:val="0"/>
        <w:adjustRightInd/>
        <w:textAlignment w:val="auto"/>
      </w:pPr>
    </w:p>
    <w:p w14:paraId="5D051DC7">
      <w:pPr>
        <w:pStyle w:val="4"/>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88960" behindDoc="0" locked="0" layoutInCell="1" allowOverlap="1">
                <wp:simplePos x="0" y="0"/>
                <wp:positionH relativeFrom="column">
                  <wp:posOffset>1676400</wp:posOffset>
                </wp:positionH>
                <wp:positionV relativeFrom="paragraph">
                  <wp:posOffset>2887345</wp:posOffset>
                </wp:positionV>
                <wp:extent cx="1695450" cy="1310005"/>
                <wp:effectExtent l="7620" t="7620" r="11430" b="15875"/>
                <wp:wrapNone/>
                <wp:docPr id="72" name="椭圆 72"/>
                <wp:cNvGraphicFramePr/>
                <a:graphic xmlns:a="http://schemas.openxmlformats.org/drawingml/2006/main">
                  <a:graphicData uri="http://schemas.microsoft.com/office/word/2010/wordprocessingShape">
                    <wps:wsp>
                      <wps:cNvSpPr>
                        <a:spLocks noChangeArrowheads="1"/>
                      </wps:cNvSpPr>
                      <wps:spPr bwMode="auto">
                        <a:xfrm>
                          <a:off x="0" y="0"/>
                          <a:ext cx="1695450" cy="1309816"/>
                        </a:xfrm>
                        <a:prstGeom prst="ellipse">
                          <a:avLst/>
                        </a:prstGeom>
                        <a:gradFill rotWithShape="0">
                          <a:gsLst>
                            <a:gs pos="0">
                              <a:srgbClr val="FFFFFF"/>
                            </a:gs>
                            <a:gs pos="100000">
                              <a:srgbClr val="FFFFFF"/>
                            </a:gs>
                          </a:gsLst>
                          <a:lin ang="0"/>
                        </a:gradFill>
                        <a:ln w="15875">
                          <a:solidFill>
                            <a:srgbClr val="739CC3"/>
                          </a:solidFill>
                          <a:round/>
                        </a:ln>
                        <a:effectLst/>
                      </wps:spPr>
                      <wps:txbx>
                        <w:txbxContent>
                          <w:p w14:paraId="343B93D4">
                            <w:pPr>
                              <w:jc w:val="center"/>
                              <w:rPr>
                                <w:sz w:val="24"/>
                                <w:szCs w:val="24"/>
                              </w:rPr>
                            </w:pPr>
                            <w:r>
                              <w:rPr>
                                <w:rFonts w:hint="eastAsia"/>
                                <w:sz w:val="24"/>
                                <w:szCs w:val="24"/>
                              </w:rPr>
                              <w:t>镇（街道）、开发区</w:t>
                            </w:r>
                            <w:r>
                              <w:rPr>
                                <w:sz w:val="24"/>
                                <w:szCs w:val="24"/>
                              </w:rPr>
                              <w:t>气象灾害防御应急指挥部</w:t>
                            </w:r>
                          </w:p>
                        </w:txbxContent>
                      </wps:txbx>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132pt;margin-top:227.35pt;height:103.15pt;width:133.5pt;z-index:251688960;mso-width-relative:page;mso-height-relative:page;" fillcolor="#FFFFFF" filled="t" stroked="t" coordsize="21600,21600" o:gfxdata="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OpZxgDZAAAACwEAAA8AAAAAAAAAAQAgAAAAIgAAAGRycy9k&#10;b3ducmV2LnhtbFBLAQIUABQAAAAIAIdO4kDKY9X5cwIAAPwEAAAOAAAAAAAAAAEAIAAAACgBAABk&#10;cnMvZTJvRG9jLnhtbFBLBQYAAAAABgAGAFkBAAANBgAAAAA=&#10;">
                <v:fill type="gradient" on="t" color2="#FFFFFF" angle="90" focus="100%" focussize="0,0">
                  <o:fill type="gradientUnscaled" v:ext="backwardCompatible"/>
                </v:fill>
                <v:stroke weight="1.25pt" color="#739CC3" joinstyle="round"/>
                <v:imagedata o:title=""/>
                <o:lock v:ext="edit" aspectratio="f"/>
                <v:textbox>
                  <w:txbxContent>
                    <w:p w14:paraId="343B93D4">
                      <w:pPr>
                        <w:jc w:val="center"/>
                        <w:rPr>
                          <w:sz w:val="24"/>
                          <w:szCs w:val="24"/>
                        </w:rPr>
                      </w:pPr>
                      <w:r>
                        <w:rPr>
                          <w:rFonts w:hint="eastAsia"/>
                          <w:sz w:val="24"/>
                          <w:szCs w:val="24"/>
                        </w:rPr>
                        <w:t>镇（街道）、开发区</w:t>
                      </w:r>
                      <w:r>
                        <w:rPr>
                          <w:sz w:val="24"/>
                          <w:szCs w:val="24"/>
                        </w:rPr>
                        <w:t>气象灾害防御应急指挥部</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4583430</wp:posOffset>
                </wp:positionH>
                <wp:positionV relativeFrom="paragraph">
                  <wp:posOffset>619125</wp:posOffset>
                </wp:positionV>
                <wp:extent cx="0" cy="771525"/>
                <wp:effectExtent l="38100" t="0" r="38100" b="9525"/>
                <wp:wrapNone/>
                <wp:docPr id="61" name="直接箭头连接符 61"/>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771525"/>
                        </a:xfrm>
                        <a:prstGeom prst="straightConnector1">
                          <a:avLst/>
                        </a:prstGeom>
                        <a:noFill/>
                        <a:ln w="15875">
                          <a:solidFill>
                            <a:srgbClr val="739CC3"/>
                          </a:solidFill>
                          <a:round/>
                          <a:tailEnd type="triangle" w="med" len="med"/>
                        </a:ln>
                        <a:effectLst/>
                      </wps:spPr>
                      <wps:bodyPr/>
                    </wps:wsp>
                  </a:graphicData>
                </a:graphic>
              </wp:anchor>
            </w:drawing>
          </mc:Choice>
          <mc:Fallback>
            <w:pict>
              <v:shape id="_x0000_s1026" o:spid="_x0000_s1026" o:spt="32" type="#_x0000_t32" style="position:absolute;left:0pt;margin-left:360.9pt;margin-top:48.75pt;height:60.75pt;width:0pt;z-index:251738112;mso-width-relative:page;mso-height-relative:page;" filled="f" stroked="t" coordsize="21600,21600" o:gfxdata="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YKH33aAAAACgEAAA8AAAAAAAAAAQAgAAAAIgAAAGRycy9kb3ducmV2LnhtbFBLAQIUABQAAAAI&#10;AIdO4kBn+2CBJAIAABcEAAAOAAAAAAAAAAEAIAAAACkBAABkcnMvZTJvRG9jLnhtbFBLBQYAAAAA&#10;BgAGAFkBAAC/BQAAAAA=&#10;">
                <v:fill on="f" focussize="0,0"/>
                <v:stroke weight="1.25pt" color="#739CC3" joinstyle="round" endarrow="block"/>
                <v:imagedata o:title=""/>
                <o:lock v:ext="edit" aspectratio="f"/>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3497580</wp:posOffset>
                </wp:positionH>
                <wp:positionV relativeFrom="paragraph">
                  <wp:posOffset>619125</wp:posOffset>
                </wp:positionV>
                <wp:extent cx="1085850" cy="0"/>
                <wp:effectExtent l="0" t="0" r="0" b="0"/>
                <wp:wrapNone/>
                <wp:docPr id="60" name="直接箭头连接符 60"/>
                <wp:cNvGraphicFramePr/>
                <a:graphic xmlns:a="http://schemas.openxmlformats.org/drawingml/2006/main">
                  <a:graphicData uri="http://schemas.microsoft.com/office/word/2010/wordprocessingShape">
                    <wps:wsp>
                      <wps:cNvCnPr>
                        <a:cxnSpLocks noChangeShapeType="1"/>
                        <a:endCxn id="92" idx="0"/>
                      </wps:cNvCnPr>
                      <wps:spPr bwMode="auto">
                        <a:xfrm>
                          <a:off x="0" y="0"/>
                          <a:ext cx="1085850" cy="0"/>
                        </a:xfrm>
                        <a:prstGeom prst="straightConnector1">
                          <a:avLst/>
                        </a:prstGeom>
                        <a:noFill/>
                        <a:ln w="15875">
                          <a:solidFill>
                            <a:srgbClr val="739CC3"/>
                          </a:solidFill>
                          <a:round/>
                        </a:ln>
                        <a:effectLst/>
                      </wps:spPr>
                      <wps:bodyPr/>
                    </wps:wsp>
                  </a:graphicData>
                </a:graphic>
              </wp:anchor>
            </w:drawing>
          </mc:Choice>
          <mc:Fallback>
            <w:pict>
              <v:shape id="_x0000_s1026" o:spid="_x0000_s1026" o:spt="32" type="#_x0000_t32" style="position:absolute;left:0pt;margin-left:275.4pt;margin-top:48.75pt;height:0pt;width:85.5pt;z-index:251737088;mso-width-relative:page;mso-height-relative:page;" filled="f" stroked="t" coordsize="21600,21600" o:gfxdata="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9gDA/1QAAAAkBAAAPAAAAAAAAAAEAIAAAACIA&#10;AABkcnMvZG93bnJldi54bWxQSwECFAAUAAAACACHTuJA1jlNiAwCAADqAwAADgAAAAAAAAABACAA&#10;AAAkAQAAZHJzL2Uyb0RvYy54bWxQSwUGAAAAAAYABgBZAQAAogU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4583430</wp:posOffset>
                </wp:positionH>
                <wp:positionV relativeFrom="paragraph">
                  <wp:posOffset>3600450</wp:posOffset>
                </wp:positionV>
                <wp:extent cx="0" cy="1190625"/>
                <wp:effectExtent l="38100" t="0" r="38100" b="9525"/>
                <wp:wrapNone/>
                <wp:docPr id="59" name="直接箭头连接符 59"/>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190625"/>
                        </a:xfrm>
                        <a:prstGeom prst="straightConnector1">
                          <a:avLst/>
                        </a:prstGeom>
                        <a:noFill/>
                        <a:ln w="15875">
                          <a:solidFill>
                            <a:srgbClr val="739CC3"/>
                          </a:solidFill>
                          <a:round/>
                          <a:tailEnd type="triangle" w="med" len="med"/>
                        </a:ln>
                        <a:effectLst/>
                      </wps:spPr>
                      <wps:bodyPr/>
                    </wps:wsp>
                  </a:graphicData>
                </a:graphic>
              </wp:anchor>
            </w:drawing>
          </mc:Choice>
          <mc:Fallback>
            <w:pict>
              <v:shape id="_x0000_s1026" o:spid="_x0000_s1026" o:spt="32" type="#_x0000_t32" style="position:absolute;left:0pt;margin-left:360.9pt;margin-top:283.5pt;height:93.75pt;width:0pt;z-index:251736064;mso-width-relative:page;mso-height-relative:page;" filled="f" stroked="t" coordsize="21600,21600" o:gfxdata="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eigaK2wAAAAsBAAAPAAAAAAAAAAEAIAAAACIAAABkcnMvZG93bnJldi54bWxQSwECFAAUAAAA&#10;CACHTuJAB92yKSQCAAAYBAAADgAAAAAAAAABACAAAAAqAQAAZHJzL2Uyb0RvYy54bWxQSwUGAAAA&#10;AAYABgBZAQAAwAUAAAAA&#10;">
                <v:fill on="f" focussize="0,0"/>
                <v:stroke weight="1.25pt" color="#739CC3" joinstyle="round" endarrow="block"/>
                <v:imagedata o:title=""/>
                <o:lock v:ext="edit" aspectratio="f"/>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3373755</wp:posOffset>
                </wp:positionH>
                <wp:positionV relativeFrom="paragraph">
                  <wp:posOffset>3581400</wp:posOffset>
                </wp:positionV>
                <wp:extent cx="1209675" cy="19050"/>
                <wp:effectExtent l="0" t="7620" r="9525" b="11430"/>
                <wp:wrapNone/>
                <wp:docPr id="58" name="直接箭头连接符 58"/>
                <wp:cNvGraphicFramePr/>
                <a:graphic xmlns:a="http://schemas.openxmlformats.org/drawingml/2006/main">
                  <a:graphicData uri="http://schemas.microsoft.com/office/word/2010/wordprocessingShape">
                    <wps:wsp>
                      <wps:cNvCnPr>
                        <a:cxnSpLocks noChangeShapeType="1"/>
                        <a:endCxn id="92" idx="0"/>
                      </wps:cNvCnPr>
                      <wps:spPr bwMode="auto">
                        <a:xfrm>
                          <a:off x="0" y="0"/>
                          <a:ext cx="1209675" cy="19050"/>
                        </a:xfrm>
                        <a:prstGeom prst="straightConnector1">
                          <a:avLst/>
                        </a:prstGeom>
                        <a:noFill/>
                        <a:ln w="15875">
                          <a:solidFill>
                            <a:srgbClr val="739CC3"/>
                          </a:solidFill>
                          <a:round/>
                        </a:ln>
                        <a:effectLst/>
                      </wps:spPr>
                      <wps:bodyPr/>
                    </wps:wsp>
                  </a:graphicData>
                </a:graphic>
              </wp:anchor>
            </w:drawing>
          </mc:Choice>
          <mc:Fallback>
            <w:pict>
              <v:shape id="_x0000_s1026" o:spid="_x0000_s1026" o:spt="32" type="#_x0000_t32" style="position:absolute;left:0pt;margin-left:265.65pt;margin-top:282pt;height:1.5pt;width:95.25pt;z-index:251735040;mso-width-relative:page;mso-height-relative:page;" filled="f" stroked="t" coordsize="21600,21600" o:gfxdata="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Omd3HYAAAACwEAAA8AAAAAAAAA&#10;AQAgAAAAIgAAAGRycy9kb3ducmV2LnhtbFBLAQIUABQAAAAIAIdO4kCTRhp6EQIAAO4DAAAOAAAA&#10;AAAAAAEAIAAAACcBAABkcnMvZTJvRG9jLnhtbFBLBQYAAAAABgAGAFkBAACqBQAAAAA=&#10;">
                <v:fill on="f" focussize="0,0"/>
                <v:stroke weight="1.25pt" color="#739CC3" joinstyle="round"/>
                <v:imagedata o:title=""/>
                <o:lock v:ext="edit" aspectratio="f"/>
              </v:shape>
            </w:pict>
          </mc:Fallback>
        </mc:AlternateContent>
      </w:r>
    </w:p>
    <w:p w14:paraId="6BA028E9">
      <w:pPr>
        <w:pStyle w:val="4"/>
        <w:keepNext w:val="0"/>
        <w:keepLines w:val="0"/>
        <w:pageBreakBefore w:val="0"/>
        <w:widowControl w:val="0"/>
        <w:kinsoku/>
        <w:wordWrap/>
        <w:overflowPunct/>
        <w:topLinePunct w:val="0"/>
        <w:autoSpaceDE/>
        <w:autoSpaceDN/>
        <w:bidi w:val="0"/>
        <w:adjustRightInd/>
        <w:textAlignment w:val="auto"/>
        <w:sectPr>
          <w:footerReference r:id="rId10" w:type="first"/>
          <w:footerReference r:id="rId8" w:type="default"/>
          <w:footerReference r:id="rId9" w:type="even"/>
          <w:pgSz w:w="11906" w:h="16838"/>
          <w:pgMar w:top="1803" w:right="1587" w:bottom="1803" w:left="1588" w:header="851" w:footer="1588" w:gutter="0"/>
          <w:pgNumType w:fmt="decimal" w:start="1"/>
          <w:cols w:space="720" w:num="1"/>
          <w:titlePg/>
          <w:docGrid w:linePitch="313" w:charSpace="0"/>
        </w:sectPr>
      </w:pPr>
    </w:p>
    <w:p w14:paraId="0DECD67A">
      <w:pPr>
        <w:pStyle w:val="4"/>
        <w:keepNext w:val="0"/>
        <w:keepLines w:val="0"/>
        <w:pageBreakBefore w:val="0"/>
        <w:widowControl w:val="0"/>
        <w:kinsoku/>
        <w:wordWrap/>
        <w:overflowPunct/>
        <w:topLinePunct w:val="0"/>
        <w:autoSpaceDE/>
        <w:autoSpaceDN/>
        <w:bidi w:val="0"/>
        <w:adjustRightInd/>
        <w:spacing w:line="340" w:lineRule="exact"/>
        <w:textAlignment w:val="auto"/>
        <w:rPr>
          <w:rFonts w:eastAsia="黑体"/>
          <w:b w:val="0"/>
        </w:rPr>
      </w:pPr>
      <w:bookmarkStart w:id="78" w:name="_Toc26826"/>
      <w:bookmarkStart w:id="79" w:name="_Toc445911701"/>
      <w:r>
        <w:rPr>
          <w:rFonts w:eastAsia="黑体"/>
          <w:b w:val="0"/>
        </w:rPr>
        <w:t>附件5</w:t>
      </w:r>
      <w:bookmarkEnd w:id="78"/>
    </w:p>
    <w:p w14:paraId="73E8F0B3">
      <w:pPr>
        <w:pStyle w:val="4"/>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eastAsia" w:ascii="宋体" w:hAnsi="宋体" w:eastAsia="宋体" w:cs="宋体"/>
          <w:b w:val="0"/>
          <w:sz w:val="36"/>
          <w:szCs w:val="36"/>
        </w:rPr>
      </w:pPr>
      <w:bookmarkStart w:id="80" w:name="_Toc23199"/>
      <w:r>
        <w:rPr>
          <w:rFonts w:hint="eastAsia" w:ascii="宋体" w:hAnsi="宋体" w:eastAsia="宋体" w:cs="宋体"/>
          <w:b w:val="0"/>
          <w:sz w:val="36"/>
          <w:szCs w:val="36"/>
          <w:lang w:val="en-US" w:eastAsia="zh-CN"/>
        </w:rPr>
        <w:t>杜集区</w:t>
      </w:r>
      <w:r>
        <w:rPr>
          <w:rFonts w:hint="eastAsia" w:ascii="宋体" w:hAnsi="宋体" w:eastAsia="宋体" w:cs="宋体"/>
          <w:b w:val="0"/>
          <w:sz w:val="36"/>
          <w:szCs w:val="36"/>
        </w:rPr>
        <w:t>气象灾害防御应急指挥现场处置流程图</w:t>
      </w:r>
      <w:bookmarkEnd w:id="79"/>
      <w:bookmarkEnd w:id="80"/>
    </w:p>
    <w:p w14:paraId="31E6942F">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95104" behindDoc="0" locked="0" layoutInCell="1" allowOverlap="1">
                <wp:simplePos x="0" y="0"/>
                <wp:positionH relativeFrom="column">
                  <wp:posOffset>1261745</wp:posOffset>
                </wp:positionH>
                <wp:positionV relativeFrom="paragraph">
                  <wp:posOffset>139700</wp:posOffset>
                </wp:positionV>
                <wp:extent cx="2468245" cy="361950"/>
                <wp:effectExtent l="7620" t="7620" r="19685" b="11430"/>
                <wp:wrapNone/>
                <wp:docPr id="19" name="矩形 57"/>
                <wp:cNvGraphicFramePr/>
                <a:graphic xmlns:a="http://schemas.openxmlformats.org/drawingml/2006/main">
                  <a:graphicData uri="http://schemas.microsoft.com/office/word/2010/wordprocessingShape">
                    <wps:wsp>
                      <wps:cNvSpPr/>
                      <wps:spPr>
                        <a:xfrm>
                          <a:off x="0" y="0"/>
                          <a:ext cx="2468245" cy="36195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3CEFB246">
                            <w:pPr>
                              <w:jc w:val="center"/>
                              <w:rPr>
                                <w:rFonts w:hint="eastAsia" w:eastAsia="仿宋_GB2312"/>
                                <w:sz w:val="24"/>
                                <w:szCs w:val="24"/>
                                <w:lang w:eastAsia="zh-CN"/>
                              </w:rPr>
                            </w:pPr>
                            <w:r>
                              <w:rPr>
                                <w:rFonts w:hint="eastAsia"/>
                                <w:sz w:val="24"/>
                                <w:szCs w:val="24"/>
                                <w:lang w:val="en-US" w:eastAsia="zh-CN"/>
                              </w:rPr>
                              <w:t>杜集</w:t>
                            </w:r>
                            <w:r>
                              <w:rPr>
                                <w:rFonts w:hint="eastAsia"/>
                                <w:sz w:val="24"/>
                                <w:szCs w:val="24"/>
                                <w:lang w:eastAsia="zh-CN"/>
                              </w:rPr>
                              <w:t>区气象灾害防御应急指挥部</w:t>
                            </w:r>
                          </w:p>
                        </w:txbxContent>
                      </wps:txbx>
                      <wps:bodyPr wrap="square" upright="1"/>
                    </wps:wsp>
                  </a:graphicData>
                </a:graphic>
              </wp:anchor>
            </w:drawing>
          </mc:Choice>
          <mc:Fallback>
            <w:pict>
              <v:rect id="矩形 57" o:spid="_x0000_s1026" o:spt="1" style="position:absolute;left:0pt;margin-left:99.35pt;margin-top:11pt;height:28.5pt;width:194.35pt;z-index:251695104;mso-width-relative:page;mso-height-relative:page;" fillcolor="#FFFFFF" filled="t" stroked="t" coordsize="21600,21600" o:gfxdata="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PVUHtYAAAAJAQAADwAAAAAAAAAB&#10;ACAAAAAiAAAAZHJzL2Rvd25yZXYueG1sUEsBAhQAFAAAAAgAh07iQKSXvO9LAgAAwQQAAA4AAAAA&#10;AAAAAQAgAAAAJQEAAGRycy9lMm9Eb2MueG1sUEsFBgAAAAAGAAYAWQEAAOIFAAAAAA==&#10;">
                <v:fill type="gradient" on="t" color2="#FFFFFF" angle="90" focus="100%" focussize="0,0">
                  <o:fill type="gradientUnscaled" v:ext="backwardCompatible"/>
                </v:fill>
                <v:stroke weight="1.25pt" color="#739CC3" joinstyle="miter"/>
                <v:imagedata o:title=""/>
                <o:lock v:ext="edit" aspectratio="f"/>
                <v:textbox>
                  <w:txbxContent>
                    <w:p w14:paraId="3CEFB246">
                      <w:pPr>
                        <w:jc w:val="center"/>
                        <w:rPr>
                          <w:rFonts w:hint="eastAsia" w:eastAsia="仿宋_GB2312"/>
                          <w:sz w:val="24"/>
                          <w:szCs w:val="24"/>
                          <w:lang w:eastAsia="zh-CN"/>
                        </w:rPr>
                      </w:pPr>
                      <w:r>
                        <w:rPr>
                          <w:rFonts w:hint="eastAsia"/>
                          <w:sz w:val="24"/>
                          <w:szCs w:val="24"/>
                          <w:lang w:val="en-US" w:eastAsia="zh-CN"/>
                        </w:rPr>
                        <w:t>杜集</w:t>
                      </w:r>
                      <w:r>
                        <w:rPr>
                          <w:rFonts w:hint="eastAsia"/>
                          <w:sz w:val="24"/>
                          <w:szCs w:val="24"/>
                          <w:lang w:eastAsia="zh-CN"/>
                        </w:rPr>
                        <w:t>区气象灾害防御应急指挥部</w:t>
                      </w:r>
                    </w:p>
                  </w:txbxContent>
                </v:textbox>
              </v:rect>
            </w:pict>
          </mc:Fallback>
        </mc:AlternateContent>
      </w:r>
    </w:p>
    <w:p w14:paraId="72BDE667">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96128" behindDoc="0" locked="0" layoutInCell="1" allowOverlap="1">
                <wp:simplePos x="0" y="0"/>
                <wp:positionH relativeFrom="column">
                  <wp:posOffset>1426845</wp:posOffset>
                </wp:positionH>
                <wp:positionV relativeFrom="paragraph">
                  <wp:posOffset>318770</wp:posOffset>
                </wp:positionV>
                <wp:extent cx="2115820" cy="361950"/>
                <wp:effectExtent l="7620" t="7620" r="10160" b="11430"/>
                <wp:wrapNone/>
                <wp:docPr id="55" name="矩形 55"/>
                <wp:cNvGraphicFramePr/>
                <a:graphic xmlns:a="http://schemas.openxmlformats.org/drawingml/2006/main">
                  <a:graphicData uri="http://schemas.microsoft.com/office/word/2010/wordprocessingShape">
                    <wps:wsp>
                      <wps:cNvSpPr>
                        <a:spLocks noChangeArrowheads="1"/>
                      </wps:cNvSpPr>
                      <wps:spPr bwMode="auto">
                        <a:xfrm>
                          <a:off x="0" y="0"/>
                          <a:ext cx="2115820" cy="36195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72DB342F">
                            <w:pPr>
                              <w:jc w:val="center"/>
                              <w:rPr>
                                <w:sz w:val="24"/>
                                <w:szCs w:val="24"/>
                              </w:rPr>
                            </w:pPr>
                            <w:r>
                              <w:rPr>
                                <w:sz w:val="24"/>
                                <w:szCs w:val="24"/>
                              </w:rPr>
                              <w:t>指挥长：</w:t>
                            </w:r>
                            <w:r>
                              <w:rPr>
                                <w:rFonts w:hint="eastAsia"/>
                                <w:sz w:val="24"/>
                                <w:szCs w:val="24"/>
                                <w:lang w:val="en-US" w:eastAsia="zh-CN"/>
                              </w:rPr>
                              <w:t>区政府常务副区</w:t>
                            </w:r>
                            <w:r>
                              <w:rPr>
                                <w:sz w:val="24"/>
                                <w:szCs w:val="24"/>
                              </w:rPr>
                              <w:t>长</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12.35pt;margin-top:25.1pt;height:28.5pt;width:166.6pt;z-index:251696128;mso-width-relative:page;mso-height-relative:page;" fillcolor="#FFFFFF" filled="t" stroked="t" coordsize="21600,21600" o:gfxdata="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FKjpr1wAAAAoBAAAPAAAAAAAAAAEAIAAAACIAAABkcnMv&#10;ZG93bnJldi54bWxQSwECFAAUAAAACACHTuJAG7rGxnYCAAAFBQAADgAAAAAAAAABACAAAAAmAQAA&#10;ZHJzL2Uyb0RvYy54bWxQSwUGAAAAAAYABgBZAQAADgYAAAAA&#10;">
                <v:fill type="gradient" on="t" color2="#FFFFFF" angle="90" focus="100%" focussize="0,0">
                  <o:fill type="gradientUnscaled" v:ext="backwardCompatible"/>
                </v:fill>
                <v:stroke weight="1.25pt" color="#739CC3" miterlimit="8" joinstyle="miter"/>
                <v:imagedata o:title=""/>
                <o:lock v:ext="edit" aspectratio="f"/>
                <v:textbox>
                  <w:txbxContent>
                    <w:p w14:paraId="72DB342F">
                      <w:pPr>
                        <w:jc w:val="center"/>
                        <w:rPr>
                          <w:sz w:val="24"/>
                          <w:szCs w:val="24"/>
                        </w:rPr>
                      </w:pPr>
                      <w:r>
                        <w:rPr>
                          <w:sz w:val="24"/>
                          <w:szCs w:val="24"/>
                        </w:rPr>
                        <w:t>指挥长：</w:t>
                      </w:r>
                      <w:r>
                        <w:rPr>
                          <w:rFonts w:hint="eastAsia"/>
                          <w:sz w:val="24"/>
                          <w:szCs w:val="24"/>
                          <w:lang w:val="en-US" w:eastAsia="zh-CN"/>
                        </w:rPr>
                        <w:t>区政府常务副区</w:t>
                      </w:r>
                      <w:r>
                        <w:rPr>
                          <w:sz w:val="24"/>
                          <w:szCs w:val="24"/>
                        </w:rPr>
                        <w:t>长</w:t>
                      </w:r>
                    </w:p>
                  </w:txbxContent>
                </v:textbox>
              </v:rect>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2478405</wp:posOffset>
                </wp:positionH>
                <wp:positionV relativeFrom="paragraph">
                  <wp:posOffset>156845</wp:posOffset>
                </wp:positionV>
                <wp:extent cx="0" cy="152400"/>
                <wp:effectExtent l="38100" t="0" r="38100" b="0"/>
                <wp:wrapNone/>
                <wp:docPr id="56" name="直接箭头连接符 56"/>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52400"/>
                        </a:xfrm>
                        <a:prstGeom prst="straightConnector1">
                          <a:avLst/>
                        </a:prstGeom>
                        <a:noFill/>
                        <a:ln w="15875">
                          <a:solidFill>
                            <a:srgbClr val="739CC3"/>
                          </a:solidFill>
                          <a:round/>
                          <a:tailEnd type="triangle" w="med" len="med"/>
                        </a:ln>
                        <a:effectLst/>
                      </wps:spPr>
                      <wps:bodyPr/>
                    </wps:wsp>
                  </a:graphicData>
                </a:graphic>
              </wp:anchor>
            </w:drawing>
          </mc:Choice>
          <mc:Fallback>
            <w:pict>
              <v:shape id="_x0000_s1026" o:spid="_x0000_s1026" o:spt="32" type="#_x0000_t32" style="position:absolute;left:0pt;margin-left:195.15pt;margin-top:12.35pt;height:12pt;width:0pt;z-index:251722752;mso-width-relative:page;mso-height-relative:page;" filled="f" stroked="t" coordsize="21600,21600" o:gfxdata="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9sO5Q2gAAAAkBAAAPAAAAAAAAAAEAIAAAACIAAABkcnMvZG93bnJldi54bWxQSwECFAAUAAAA&#10;CACHTuJAPJJJECUCAAAXBAAADgAAAAAAAAABACAAAAApAQAAZHJzL2Uyb0RvYy54bWxQSwUGAAAA&#10;AAYABgBZAQAAwAUAAAAA&#10;">
                <v:fill on="f" focussize="0,0"/>
                <v:stroke weight="1.25pt" color="#739CC3" joinstyle="round" endarrow="block"/>
                <v:imagedata o:title=""/>
                <o:lock v:ext="edit" aspectratio="f"/>
              </v:shape>
            </w:pict>
          </mc:Fallback>
        </mc:AlternateContent>
      </w:r>
    </w:p>
    <w:p w14:paraId="488909A3">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723776" behindDoc="0" locked="0" layoutInCell="1" allowOverlap="1">
                <wp:simplePos x="0" y="0"/>
                <wp:positionH relativeFrom="column">
                  <wp:posOffset>2478405</wp:posOffset>
                </wp:positionH>
                <wp:positionV relativeFrom="paragraph">
                  <wp:posOffset>335915</wp:posOffset>
                </wp:positionV>
                <wp:extent cx="0" cy="133350"/>
                <wp:effectExtent l="38100" t="0" r="38100" b="0"/>
                <wp:wrapNone/>
                <wp:docPr id="54" name="直接箭头连接符 54"/>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15875">
                          <a:solidFill>
                            <a:srgbClr val="739CC3"/>
                          </a:solidFill>
                          <a:round/>
                          <a:tailEnd type="triangle" w="med" len="med"/>
                        </a:ln>
                        <a:effectLst/>
                      </wps:spPr>
                      <wps:bodyPr/>
                    </wps:wsp>
                  </a:graphicData>
                </a:graphic>
              </wp:anchor>
            </w:drawing>
          </mc:Choice>
          <mc:Fallback>
            <w:pict>
              <v:shape id="_x0000_s1026" o:spid="_x0000_s1026" o:spt="32" type="#_x0000_t32" style="position:absolute;left:0pt;margin-left:195.15pt;margin-top:26.45pt;height:10.5pt;width:0pt;z-index:251723776;mso-width-relative:page;mso-height-relative:page;" filled="f" stroked="t" coordsize="21600,21600" o:gfxdata="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noFltkAAAAJAQAA&#10;DwAAAAAAAAABACAAAAAiAAAAZHJzL2Rvd25yZXYueG1sUEsBAhQAFAAAAAgAh07iQLwp+RgYAgAA&#10;/AMAAA4AAAAAAAAAAQAgAAAAKAEAAGRycy9lMm9Eb2MueG1sUEsFBgAAAAAGAAYAWQEAALIFAAAA&#10;AA==&#10;">
                <v:fill on="f" focussize="0,0"/>
                <v:stroke weight="1.25pt" color="#739CC3" joinstyle="round" endarrow="block"/>
                <v:imagedata o:title=""/>
                <o:lock v:ext="edit" aspectratio="f"/>
              </v:shape>
            </w:pict>
          </mc:Fallback>
        </mc:AlternateContent>
      </w:r>
    </w:p>
    <w:p w14:paraId="27F7013A">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697152" behindDoc="0" locked="0" layoutInCell="1" allowOverlap="1">
                <wp:simplePos x="0" y="0"/>
                <wp:positionH relativeFrom="column">
                  <wp:posOffset>478790</wp:posOffset>
                </wp:positionH>
                <wp:positionV relativeFrom="paragraph">
                  <wp:posOffset>60960</wp:posOffset>
                </wp:positionV>
                <wp:extent cx="4738370" cy="352425"/>
                <wp:effectExtent l="7620" t="7620" r="16510" b="20955"/>
                <wp:wrapNone/>
                <wp:docPr id="53" name="矩形 53"/>
                <wp:cNvGraphicFramePr/>
                <a:graphic xmlns:a="http://schemas.openxmlformats.org/drawingml/2006/main">
                  <a:graphicData uri="http://schemas.microsoft.com/office/word/2010/wordprocessingShape">
                    <wps:wsp>
                      <wps:cNvSpPr>
                        <a:spLocks noChangeArrowheads="1"/>
                      </wps:cNvSpPr>
                      <wps:spPr bwMode="auto">
                        <a:xfrm>
                          <a:off x="0" y="0"/>
                          <a:ext cx="4283676" cy="371475"/>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41B2C9B9">
                            <w:pPr>
                              <w:jc w:val="center"/>
                            </w:pPr>
                            <w:r>
                              <w:rPr>
                                <w:sz w:val="24"/>
                                <w:szCs w:val="24"/>
                              </w:rPr>
                              <w:t>副指挥长：</w:t>
                            </w:r>
                            <w:r>
                              <w:rPr>
                                <w:rFonts w:hint="eastAsia"/>
                                <w:sz w:val="24"/>
                                <w:szCs w:val="24"/>
                              </w:rPr>
                              <w:t>区政府</w:t>
                            </w:r>
                            <w:r>
                              <w:rPr>
                                <w:rFonts w:hint="eastAsia"/>
                                <w:sz w:val="24"/>
                                <w:szCs w:val="24"/>
                                <w:lang w:val="en-US" w:eastAsia="zh-CN"/>
                              </w:rPr>
                              <w:t>分管</w:t>
                            </w:r>
                            <w:r>
                              <w:rPr>
                                <w:rFonts w:hint="eastAsia"/>
                                <w:sz w:val="24"/>
                                <w:szCs w:val="24"/>
                              </w:rPr>
                              <w:t>副区长，区</w:t>
                            </w:r>
                            <w:r>
                              <w:rPr>
                                <w:rFonts w:hint="eastAsia"/>
                                <w:sz w:val="24"/>
                                <w:szCs w:val="24"/>
                                <w:lang w:val="en-US" w:eastAsia="zh-CN"/>
                              </w:rPr>
                              <w:t>应急管理局局长</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7.7pt;margin-top:4.8pt;height:27.75pt;width:373.1pt;z-index:251697152;mso-width-relative:page;mso-height-relative:page;" fillcolor="#FFFFFF" filled="t" stroked="t" coordsize="21600,21600" o:gfxdata="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V8hEu1AAAAAcBAAAPAAAAAAAAAAEAIAAAACIAAABkcnMvZG93&#10;bnJldi54bWxQSwECFAAUAAAACACHTuJATXPMHnYCAAAFBQAADgAAAAAAAAABACAAAAAjAQAAZHJz&#10;L2Uyb0RvYy54bWxQSwUGAAAAAAYABgBZAQAACwYAAAAA&#10;">
                <v:fill type="gradient" on="t" color2="#FFFFFF" angle="90" focus="100%" focussize="0,0">
                  <o:fill type="gradientUnscaled" v:ext="backwardCompatible"/>
                </v:fill>
                <v:stroke weight="1.25pt" color="#739CC3" miterlimit="8" joinstyle="miter"/>
                <v:imagedata o:title=""/>
                <o:lock v:ext="edit" aspectratio="f"/>
                <v:textbox>
                  <w:txbxContent>
                    <w:p w14:paraId="41B2C9B9">
                      <w:pPr>
                        <w:jc w:val="center"/>
                      </w:pPr>
                      <w:r>
                        <w:rPr>
                          <w:sz w:val="24"/>
                          <w:szCs w:val="24"/>
                        </w:rPr>
                        <w:t>副指挥长：</w:t>
                      </w:r>
                      <w:r>
                        <w:rPr>
                          <w:rFonts w:hint="eastAsia"/>
                          <w:sz w:val="24"/>
                          <w:szCs w:val="24"/>
                        </w:rPr>
                        <w:t>区政府</w:t>
                      </w:r>
                      <w:r>
                        <w:rPr>
                          <w:rFonts w:hint="eastAsia"/>
                          <w:sz w:val="24"/>
                          <w:szCs w:val="24"/>
                          <w:lang w:val="en-US" w:eastAsia="zh-CN"/>
                        </w:rPr>
                        <w:t>分管</w:t>
                      </w:r>
                      <w:r>
                        <w:rPr>
                          <w:rFonts w:hint="eastAsia"/>
                          <w:sz w:val="24"/>
                          <w:szCs w:val="24"/>
                        </w:rPr>
                        <w:t>副区长，区</w:t>
                      </w:r>
                      <w:r>
                        <w:rPr>
                          <w:rFonts w:hint="eastAsia"/>
                          <w:sz w:val="24"/>
                          <w:szCs w:val="24"/>
                          <w:lang w:val="en-US" w:eastAsia="zh-CN"/>
                        </w:rPr>
                        <w:t>应急管理局局长</w:t>
                      </w:r>
                    </w:p>
                  </w:txbxContent>
                </v:textbox>
              </v:rect>
            </w:pict>
          </mc:Fallback>
        </mc:AlternateContent>
      </w:r>
    </w:p>
    <w:p w14:paraId="4A638779">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725824" behindDoc="0" locked="0" layoutInCell="1" allowOverlap="1">
                <wp:simplePos x="0" y="0"/>
                <wp:positionH relativeFrom="column">
                  <wp:posOffset>-83820</wp:posOffset>
                </wp:positionH>
                <wp:positionV relativeFrom="paragraph">
                  <wp:posOffset>231140</wp:posOffset>
                </wp:positionV>
                <wp:extent cx="5534025" cy="0"/>
                <wp:effectExtent l="0" t="0" r="0" b="0"/>
                <wp:wrapNone/>
                <wp:docPr id="52" name="直接箭头连接符 52"/>
                <wp:cNvGraphicFramePr/>
                <a:graphic xmlns:a="http://schemas.openxmlformats.org/drawingml/2006/main">
                  <a:graphicData uri="http://schemas.microsoft.com/office/word/2010/wordprocessingShape">
                    <wps:wsp>
                      <wps:cNvCnPr>
                        <a:cxnSpLocks noChangeShapeType="1"/>
                        <a:endCxn id="92" idx="0"/>
                      </wps:cNvCnPr>
                      <wps:spPr bwMode="auto">
                        <a:xfrm>
                          <a:off x="0" y="0"/>
                          <a:ext cx="5534025" cy="0"/>
                        </a:xfrm>
                        <a:prstGeom prst="straightConnector1">
                          <a:avLst/>
                        </a:prstGeom>
                        <a:noFill/>
                        <a:ln w="15875">
                          <a:solidFill>
                            <a:srgbClr val="739CC3"/>
                          </a:solidFill>
                          <a:round/>
                        </a:ln>
                        <a:effectLst/>
                      </wps:spPr>
                      <wps:bodyPr/>
                    </wps:wsp>
                  </a:graphicData>
                </a:graphic>
              </wp:anchor>
            </w:drawing>
          </mc:Choice>
          <mc:Fallback>
            <w:pict>
              <v:shape id="_x0000_s1026" o:spid="_x0000_s1026" o:spt="32" type="#_x0000_t32" style="position:absolute;left:0pt;margin-left:-6.6pt;margin-top:18.2pt;height:0pt;width:435.75pt;z-index:251725824;mso-width-relative:page;mso-height-relative:page;" filled="f" stroked="t" coordsize="21600,21600" o:gfxdata="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v6zzXXAAAACQEAAA8AAAAAAAAAAQAgAAAA&#10;IgAAAGRycy9kb3ducmV2LnhtbFBLAQIUABQAAAAIAIdO4kA54QH9DAIAAOoDAAAOAAAAAAAAAAEA&#10;IAAAACYBAABkcnMvZTJvRG9jLnhtbFBLBQYAAAAABgAGAFkBAACkBQ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5450205</wp:posOffset>
                </wp:positionH>
                <wp:positionV relativeFrom="paragraph">
                  <wp:posOffset>231140</wp:posOffset>
                </wp:positionV>
                <wp:extent cx="0" cy="114300"/>
                <wp:effectExtent l="7620" t="0" r="11430" b="0"/>
                <wp:wrapNone/>
                <wp:docPr id="57" name="直接箭头连接符 51"/>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14300"/>
                        </a:xfrm>
                        <a:prstGeom prst="straightConnector1">
                          <a:avLst/>
                        </a:prstGeom>
                        <a:noFill/>
                        <a:ln w="15875">
                          <a:solidFill>
                            <a:srgbClr val="739CC3"/>
                          </a:solidFill>
                          <a:round/>
                        </a:ln>
                        <a:effectLst/>
                      </wps:spPr>
                      <wps:bodyPr/>
                    </wps:wsp>
                  </a:graphicData>
                </a:graphic>
              </wp:anchor>
            </w:drawing>
          </mc:Choice>
          <mc:Fallback>
            <w:pict>
              <v:shape id="直接箭头连接符 51" o:spid="_x0000_s1026" o:spt="32" type="#_x0000_t32" style="position:absolute;left:0pt;margin-left:429.15pt;margin-top:18.2pt;height:9pt;width:0pt;z-index:251734016;mso-width-relative:page;mso-height-relative:page;" filled="f" stroked="t" coordsize="21600,21600" o:gfxdata="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l/pxLXAAAACQEAAA8AAAAAAAAAAQAgAAAA&#10;IgAAAGRycy9kb3ducmV2LnhtbFBLAQIUABQAAAAIAIdO4kCXm4wjDAIAAOkDAAAOAAAAAAAAAAEA&#10;IAAAACYBAABkcnMvZTJvRG9jLnhtbFBLBQYAAAAABgAGAFkBAACkBQ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4678680</wp:posOffset>
                </wp:positionH>
                <wp:positionV relativeFrom="paragraph">
                  <wp:posOffset>231140</wp:posOffset>
                </wp:positionV>
                <wp:extent cx="0" cy="114300"/>
                <wp:effectExtent l="7620" t="0" r="11430" b="0"/>
                <wp:wrapNone/>
                <wp:docPr id="51" name="直接箭头连接符 50"/>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14300"/>
                        </a:xfrm>
                        <a:prstGeom prst="straightConnector1">
                          <a:avLst/>
                        </a:prstGeom>
                        <a:noFill/>
                        <a:ln w="15875">
                          <a:solidFill>
                            <a:srgbClr val="739CC3"/>
                          </a:solidFill>
                          <a:round/>
                        </a:ln>
                        <a:effectLst/>
                      </wps:spPr>
                      <wps:bodyPr/>
                    </wps:wsp>
                  </a:graphicData>
                </a:graphic>
              </wp:anchor>
            </w:drawing>
          </mc:Choice>
          <mc:Fallback>
            <w:pict>
              <v:shape id="直接箭头连接符 50" o:spid="_x0000_s1026" o:spt="32" type="#_x0000_t32" style="position:absolute;left:0pt;margin-left:368.4pt;margin-top:18.2pt;height:9pt;width:0pt;z-index:251732992;mso-width-relative:page;mso-height-relative:page;" filled="f" stroked="t" coordsize="21600,21600" o:gfxdata="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caXwPXAAAACQEAAA8AAAAAAAAAAQAgAAAA&#10;IgAAAGRycy9kb3ducmV2LnhtbFBLAQIUABQAAAAIAIdO4kBAGVY2DAIAAOkDAAAOAAAAAAAAAAEA&#10;IAAAACYBAABkcnMvZTJvRG9jLnhtbFBLBQYAAAAABgAGAFkBAACkBQ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3935730</wp:posOffset>
                </wp:positionH>
                <wp:positionV relativeFrom="paragraph">
                  <wp:posOffset>231140</wp:posOffset>
                </wp:positionV>
                <wp:extent cx="0" cy="114300"/>
                <wp:effectExtent l="7620" t="0" r="11430" b="0"/>
                <wp:wrapNone/>
                <wp:docPr id="50" name="直接箭头连接符 49"/>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14300"/>
                        </a:xfrm>
                        <a:prstGeom prst="straightConnector1">
                          <a:avLst/>
                        </a:prstGeom>
                        <a:noFill/>
                        <a:ln w="15875">
                          <a:solidFill>
                            <a:srgbClr val="739CC3"/>
                          </a:solidFill>
                          <a:round/>
                        </a:ln>
                        <a:effectLst/>
                      </wps:spPr>
                      <wps:bodyPr/>
                    </wps:wsp>
                  </a:graphicData>
                </a:graphic>
              </wp:anchor>
            </w:drawing>
          </mc:Choice>
          <mc:Fallback>
            <w:pict>
              <v:shape id="直接箭头连接符 49" o:spid="_x0000_s1026" o:spt="32" type="#_x0000_t32" style="position:absolute;left:0pt;margin-left:309.9pt;margin-top:18.2pt;height:9pt;width:0pt;z-index:251731968;mso-width-relative:page;mso-height-relative:page;" filled="f" stroked="t" coordsize="21600,21600" o:gfxdata="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iaptYAAAAJAQAADwAAAAAAAAABACAAAAAi&#10;AAAAZHJzL2Rvd25yZXYueG1sUEsBAhQAFAAAAAgAh07iQIGNaSwMAgAA6QMAAA4AAAAAAAAAAQAg&#10;AAAAJQEAAGRycy9lMm9Eb2MueG1sUEsFBgAAAAAGAAYAWQEAAKMFA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3107055</wp:posOffset>
                </wp:positionH>
                <wp:positionV relativeFrom="paragraph">
                  <wp:posOffset>231140</wp:posOffset>
                </wp:positionV>
                <wp:extent cx="0" cy="114300"/>
                <wp:effectExtent l="7620" t="0" r="11430" b="0"/>
                <wp:wrapNone/>
                <wp:docPr id="49" name="直接箭头连接符 48"/>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14300"/>
                        </a:xfrm>
                        <a:prstGeom prst="straightConnector1">
                          <a:avLst/>
                        </a:prstGeom>
                        <a:noFill/>
                        <a:ln w="15875">
                          <a:solidFill>
                            <a:srgbClr val="739CC3"/>
                          </a:solidFill>
                          <a:round/>
                        </a:ln>
                        <a:effectLst/>
                      </wps:spPr>
                      <wps:bodyPr/>
                    </wps:wsp>
                  </a:graphicData>
                </a:graphic>
              </wp:anchor>
            </w:drawing>
          </mc:Choice>
          <mc:Fallback>
            <w:pict>
              <v:shape id="直接箭头连接符 48" o:spid="_x0000_s1026" o:spt="32" type="#_x0000_t32" style="position:absolute;left:0pt;margin-left:244.65pt;margin-top:18.2pt;height:9pt;width:0pt;z-index:251730944;mso-width-relative:page;mso-height-relative:page;" filled="f" stroked="t" coordsize="21600,21600" o:gfxdata="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RlLc9YAAAAJAQAADwAAAAAAAAABACAAAAAi&#10;AAAAZHJzL2Rvd25yZXYueG1sUEsBAhQAFAAAAAgAh07iQGeV0tYMAgAA6QMAAA4AAAAAAAAAAQAg&#10;AAAAJQEAAGRycy9lMm9Eb2MueG1sUEsFBgAAAAAGAAYAWQEAAKMFA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2316480</wp:posOffset>
                </wp:positionH>
                <wp:positionV relativeFrom="paragraph">
                  <wp:posOffset>231140</wp:posOffset>
                </wp:positionV>
                <wp:extent cx="0" cy="114300"/>
                <wp:effectExtent l="7620" t="0" r="11430" b="0"/>
                <wp:wrapNone/>
                <wp:docPr id="48" name="直接箭头连接符 47"/>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14300"/>
                        </a:xfrm>
                        <a:prstGeom prst="straightConnector1">
                          <a:avLst/>
                        </a:prstGeom>
                        <a:noFill/>
                        <a:ln w="15875">
                          <a:solidFill>
                            <a:srgbClr val="739CC3"/>
                          </a:solidFill>
                          <a:round/>
                        </a:ln>
                        <a:effectLst/>
                      </wps:spPr>
                      <wps:bodyPr/>
                    </wps:wsp>
                  </a:graphicData>
                </a:graphic>
              </wp:anchor>
            </w:drawing>
          </mc:Choice>
          <mc:Fallback>
            <w:pict>
              <v:shape id="直接箭头连接符 47" o:spid="_x0000_s1026" o:spt="32" type="#_x0000_t32" style="position:absolute;left:0pt;margin-left:182.4pt;margin-top:18.2pt;height:9pt;width:0pt;z-index:251729920;mso-width-relative:page;mso-height-relative:page;" filled="f" stroked="t" coordsize="21600,21600" o:gfxdata="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6WYh81QAAAAkBAAAPAAAAAAAAAAEAIAAAACIA&#10;AABkcnMvZG93bnJldi54bWxQSwECFAAUAAAACACHTuJAsVsN4QwCAADpAwAADgAAAAAAAAABACAA&#10;AAAkAQAAZHJzL2Uyb0RvYy54bWxQSwUGAAAAAAYABgBZAQAAogU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1487805</wp:posOffset>
                </wp:positionH>
                <wp:positionV relativeFrom="paragraph">
                  <wp:posOffset>231140</wp:posOffset>
                </wp:positionV>
                <wp:extent cx="0" cy="114300"/>
                <wp:effectExtent l="7620" t="0" r="11430" b="0"/>
                <wp:wrapNone/>
                <wp:docPr id="47" name="直接箭头连接符 46"/>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14300"/>
                        </a:xfrm>
                        <a:prstGeom prst="straightConnector1">
                          <a:avLst/>
                        </a:prstGeom>
                        <a:noFill/>
                        <a:ln w="15875">
                          <a:solidFill>
                            <a:srgbClr val="739CC3"/>
                          </a:solidFill>
                          <a:round/>
                        </a:ln>
                        <a:effectLst/>
                      </wps:spPr>
                      <wps:bodyPr/>
                    </wps:wsp>
                  </a:graphicData>
                </a:graphic>
              </wp:anchor>
            </w:drawing>
          </mc:Choice>
          <mc:Fallback>
            <w:pict>
              <v:shape id="直接箭头连接符 46" o:spid="_x0000_s1026" o:spt="32" type="#_x0000_t32" style="position:absolute;left:0pt;margin-left:117.15pt;margin-top:18.2pt;height:9pt;width:0pt;z-index:251728896;mso-width-relative:page;mso-height-relative:page;" filled="f" stroked="t" coordsize="21600,21600" o:gfxdata="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o84w9YAAAAJAQAADwAAAAAAAAABACAAAAAi&#10;AAAAZHJzL2Rvd25yZXYueG1sUEsBAhQAFAAAAAgAh07iQBAdI7EMAgAA6QMAAA4AAAAAAAAAAQAg&#10;AAAAJQEAAGRycy9lMm9Eb2MueG1sUEsFBgAAAAAGAAYAWQEAAKMFA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725805</wp:posOffset>
                </wp:positionH>
                <wp:positionV relativeFrom="paragraph">
                  <wp:posOffset>231140</wp:posOffset>
                </wp:positionV>
                <wp:extent cx="0" cy="114300"/>
                <wp:effectExtent l="7620" t="0" r="11430" b="0"/>
                <wp:wrapNone/>
                <wp:docPr id="46" name="直接箭头连接符 45"/>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14300"/>
                        </a:xfrm>
                        <a:prstGeom prst="straightConnector1">
                          <a:avLst/>
                        </a:prstGeom>
                        <a:noFill/>
                        <a:ln w="15875">
                          <a:solidFill>
                            <a:srgbClr val="739CC3"/>
                          </a:solidFill>
                          <a:round/>
                        </a:ln>
                        <a:effectLst/>
                      </wps:spPr>
                      <wps:bodyPr/>
                    </wps:wsp>
                  </a:graphicData>
                </a:graphic>
              </wp:anchor>
            </w:drawing>
          </mc:Choice>
          <mc:Fallback>
            <w:pict>
              <v:shape id="直接箭头连接符 45" o:spid="_x0000_s1026" o:spt="32" type="#_x0000_t32" style="position:absolute;left:0pt;margin-left:57.15pt;margin-top:18.2pt;height:9pt;width:0pt;z-index:251727872;mso-width-relative:page;mso-height-relative:page;" filled="f" stroked="t" coordsize="21600,21600" o:gfxdata="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zKOBdUAAAAJAQAADwAAAAAAAAABACAAAAAi&#10;AAAAZHJzL2Rvd25yZXYueG1sUEsBAhQAFAAAAAgAh07iQJOyptkNAgAA6QMAAA4AAAAAAAAAAQAg&#10;AAAAJAEAAGRycy9lMm9Eb2MueG1sUEsFBgAAAAAGAAYAWQEAAKMFA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-83820</wp:posOffset>
                </wp:positionH>
                <wp:positionV relativeFrom="paragraph">
                  <wp:posOffset>231140</wp:posOffset>
                </wp:positionV>
                <wp:extent cx="0" cy="114300"/>
                <wp:effectExtent l="7620" t="0" r="11430" b="0"/>
                <wp:wrapNone/>
                <wp:docPr id="45" name="直接箭头连接符 44"/>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14300"/>
                        </a:xfrm>
                        <a:prstGeom prst="straightConnector1">
                          <a:avLst/>
                        </a:prstGeom>
                        <a:noFill/>
                        <a:ln w="15875">
                          <a:solidFill>
                            <a:srgbClr val="739CC3"/>
                          </a:solidFill>
                          <a:round/>
                        </a:ln>
                        <a:effectLst/>
                      </wps:spPr>
                      <wps:bodyPr/>
                    </wps:wsp>
                  </a:graphicData>
                </a:graphic>
              </wp:anchor>
            </w:drawing>
          </mc:Choice>
          <mc:Fallback>
            <w:pict>
              <v:shape id="直接箭头连接符 44" o:spid="_x0000_s1026" o:spt="32" type="#_x0000_t32" style="position:absolute;left:0pt;margin-left:-6.6pt;margin-top:18.2pt;height:9pt;width:0pt;z-index:251726848;mso-width-relative:page;mso-height-relative:page;" filled="f" stroked="t" coordsize="21600,21600" o:gfxdata="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EyggtYAAAAJAQAADwAAAAAAAAABACAAAAAi&#10;AAAAZHJzL2Rvd25yZXYueG1sUEsBAhQAFAAAAAgAh07iQBqfzuMMAgAA6QMAAA4AAAAAAAAAAQAg&#10;AAAAJQEAAGRycy9lMm9Eb2MueG1sUEsFBgAAAAAGAAYAWQEAAKMFA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2497455</wp:posOffset>
                </wp:positionH>
                <wp:positionV relativeFrom="paragraph">
                  <wp:posOffset>59690</wp:posOffset>
                </wp:positionV>
                <wp:extent cx="0" cy="171450"/>
                <wp:effectExtent l="38100" t="0" r="38100" b="0"/>
                <wp:wrapNone/>
                <wp:docPr id="44" name="直接箭头连接符 43"/>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171450"/>
                        </a:xfrm>
                        <a:prstGeom prst="straightConnector1">
                          <a:avLst/>
                        </a:prstGeom>
                        <a:noFill/>
                        <a:ln w="15875">
                          <a:solidFill>
                            <a:srgbClr val="739CC3"/>
                          </a:solidFill>
                          <a:round/>
                          <a:tailEnd type="triangle" w="med" len="med"/>
                        </a:ln>
                        <a:effectLst/>
                      </wps:spPr>
                      <wps:bodyPr/>
                    </wps:wsp>
                  </a:graphicData>
                </a:graphic>
              </wp:anchor>
            </w:drawing>
          </mc:Choice>
          <mc:Fallback>
            <w:pict>
              <v:shape id="直接箭头连接符 43" o:spid="_x0000_s1026" o:spt="32" type="#_x0000_t32" style="position:absolute;left:0pt;margin-left:196.65pt;margin-top:4.7pt;height:13.5pt;width:0pt;z-index:251724800;mso-width-relative:page;mso-height-relative:page;" filled="f" stroked="t" coordsize="21600,21600" o:gfxdata="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3scDj2QAAAAgBAAAPAAAAAAAAAAEAIAAAACIAAABkcnMvZG93bnJldi54bWxQSwECFAAUAAAA&#10;CACHTuJA2MzgxSYCAAAXBAAADgAAAAAAAAABACAAAAAoAQAAZHJzL2Uyb0RvYy54bWxQSwUGAAAA&#10;AAYABgBZAQAAwAUAAAAA&#10;">
                <v:fill on="f" focussize="0,0"/>
                <v:stroke weight="1.25pt" color="#739CC3" joinstyle="round" endarrow="block"/>
                <v:imagedata o:title=""/>
                <o:lock v:ext="edit" aspectratio="f"/>
              </v:shape>
            </w:pict>
          </mc:Fallback>
        </mc:AlternateContent>
      </w:r>
    </w:p>
    <w:p w14:paraId="06C2D1E9">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705344" behindDoc="0" locked="0" layoutInCell="1" allowOverlap="1">
                <wp:simplePos x="0" y="0"/>
                <wp:positionH relativeFrom="column">
                  <wp:posOffset>-522605</wp:posOffset>
                </wp:positionH>
                <wp:positionV relativeFrom="paragraph">
                  <wp:posOffset>48260</wp:posOffset>
                </wp:positionV>
                <wp:extent cx="816610" cy="342900"/>
                <wp:effectExtent l="7620" t="7620" r="13970" b="11430"/>
                <wp:wrapNone/>
                <wp:docPr id="35" name="矩形 35"/>
                <wp:cNvGraphicFramePr/>
                <a:graphic xmlns:a="http://schemas.openxmlformats.org/drawingml/2006/main">
                  <a:graphicData uri="http://schemas.microsoft.com/office/word/2010/wordprocessingShape">
                    <wps:wsp>
                      <wps:cNvSpPr>
                        <a:spLocks noChangeArrowheads="1"/>
                      </wps:cNvSpPr>
                      <wps:spPr bwMode="auto">
                        <a:xfrm>
                          <a:off x="0" y="0"/>
                          <a:ext cx="709930" cy="342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60F72082">
                            <w:pPr>
                              <w:jc w:val="center"/>
                              <w:rPr>
                                <w:sz w:val="18"/>
                                <w:szCs w:val="18"/>
                              </w:rPr>
                            </w:pPr>
                            <w:r>
                              <w:rPr>
                                <w:sz w:val="18"/>
                                <w:szCs w:val="18"/>
                              </w:rPr>
                              <w:t>综合协调</w:t>
                            </w:r>
                            <w:r>
                              <w:rPr>
                                <w:rFonts w:hint="eastAsia"/>
                                <w:sz w:val="18"/>
                                <w:szCs w:val="18"/>
                              </w:rPr>
                              <w:t>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1.15pt;margin-top:3.8pt;height:27pt;width:64.3pt;z-index:251705344;mso-width-relative:page;mso-height-relative:page;" fillcolor="#FFFFFF" filled="t" stroked="t" coordsize="21600,21600" o:gfxdata="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hzvQjUAAAABwEAAA8AAAAAAAAAAQAgAAAAIgAAAGRycy9kb3du&#10;cmV2LnhtbFBLAQIUABQAAAAIAIdO4kDWkXS9dQIAAAQFAAAOAAAAAAAAAAEAIAAAACMBAABkcnMv&#10;ZTJvRG9jLnhtbFBLBQYAAAAABgAGAFkBAAAKBgAAAAA=&#10;">
                <v:fill type="gradient" on="t" color2="#FFFFFF" angle="90" focus="100%" focussize="0,0">
                  <o:fill type="gradientUnscaled" v:ext="backwardCompatible"/>
                </v:fill>
                <v:stroke weight="1.25pt" color="#739CC3" miterlimit="8" joinstyle="miter"/>
                <v:imagedata o:title=""/>
                <o:lock v:ext="edit" aspectratio="f"/>
                <v:textbox>
                  <w:txbxContent>
                    <w:p w14:paraId="60F72082">
                      <w:pPr>
                        <w:jc w:val="center"/>
                        <w:rPr>
                          <w:sz w:val="18"/>
                          <w:szCs w:val="18"/>
                        </w:rPr>
                      </w:pPr>
                      <w:r>
                        <w:rPr>
                          <w:sz w:val="18"/>
                          <w:szCs w:val="18"/>
                        </w:rPr>
                        <w:t>综合协调</w:t>
                      </w:r>
                      <w:r>
                        <w:rPr>
                          <w:rFonts w:hint="eastAsia"/>
                          <w:sz w:val="18"/>
                          <w:szCs w:val="18"/>
                        </w:rPr>
                        <w:t>组</w:t>
                      </w:r>
                    </w:p>
                  </w:txbxContent>
                </v:textbox>
              </v:rect>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5318760</wp:posOffset>
                </wp:positionH>
                <wp:positionV relativeFrom="paragraph">
                  <wp:posOffset>48260</wp:posOffset>
                </wp:positionV>
                <wp:extent cx="779145" cy="342900"/>
                <wp:effectExtent l="7620" t="7620" r="13335" b="11430"/>
                <wp:wrapNone/>
                <wp:docPr id="41" name="矩形 41"/>
                <wp:cNvGraphicFramePr/>
                <a:graphic xmlns:a="http://schemas.openxmlformats.org/drawingml/2006/main">
                  <a:graphicData uri="http://schemas.microsoft.com/office/word/2010/wordprocessingShape">
                    <wps:wsp>
                      <wps:cNvSpPr>
                        <a:spLocks noChangeArrowheads="1"/>
                      </wps:cNvSpPr>
                      <wps:spPr bwMode="auto">
                        <a:xfrm>
                          <a:off x="0" y="0"/>
                          <a:ext cx="671830" cy="342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6FE50517">
                            <w:pPr>
                              <w:jc w:val="center"/>
                              <w:rPr>
                                <w:sz w:val="18"/>
                                <w:szCs w:val="18"/>
                              </w:rPr>
                            </w:pPr>
                            <w:r>
                              <w:rPr>
                                <w:sz w:val="18"/>
                                <w:szCs w:val="18"/>
                              </w:rPr>
                              <w:t>调查评估</w:t>
                            </w:r>
                            <w:r>
                              <w:rPr>
                                <w:rFonts w:hint="eastAsia"/>
                                <w:sz w:val="18"/>
                                <w:szCs w:val="18"/>
                              </w:rPr>
                              <w:t>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18.8pt;margin-top:3.8pt;height:27pt;width:61.35pt;z-index:251704320;mso-width-relative:page;mso-height-relative:page;" fillcolor="#FFFFFF" filled="t" stroked="t" coordsize="21600,21600" o:gfxdata="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uy4PZ1QAAAAgBAAAPAAAAAAAAAAEAIAAAACIAAABkcnMvZG93&#10;bnJldi54bWxQSwECFAAUAAAACACHTuJAfs0y3XUCAAAEBQAADgAAAAAAAAABACAAAAAkAQAAZHJz&#10;L2Uyb0RvYy54bWxQSwUGAAAAAAYABgBZAQAACwYAAAAA&#10;">
                <v:fill type="gradient" on="t" color2="#FFFFFF" angle="90" focus="100%" focussize="0,0">
                  <o:fill type="gradientUnscaled" v:ext="backwardCompatible"/>
                </v:fill>
                <v:stroke weight="1.25pt" color="#739CC3" miterlimit="8" joinstyle="miter"/>
                <v:imagedata o:title=""/>
                <o:lock v:ext="edit" aspectratio="f"/>
                <v:textbox>
                  <w:txbxContent>
                    <w:p w14:paraId="6FE50517">
                      <w:pPr>
                        <w:jc w:val="center"/>
                        <w:rPr>
                          <w:sz w:val="18"/>
                          <w:szCs w:val="18"/>
                        </w:rPr>
                      </w:pPr>
                      <w:r>
                        <w:rPr>
                          <w:sz w:val="18"/>
                          <w:szCs w:val="18"/>
                        </w:rPr>
                        <w:t>调查评估</w:t>
                      </w:r>
                      <w:r>
                        <w:rPr>
                          <w:rFonts w:hint="eastAsia"/>
                          <w:sz w:val="18"/>
                          <w:szCs w:val="18"/>
                        </w:rPr>
                        <w:t>组</w:t>
                      </w:r>
                    </w:p>
                  </w:txbxContent>
                </v:textbox>
              </v:rect>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4471035</wp:posOffset>
                </wp:positionH>
                <wp:positionV relativeFrom="paragraph">
                  <wp:posOffset>48260</wp:posOffset>
                </wp:positionV>
                <wp:extent cx="783590" cy="342900"/>
                <wp:effectExtent l="7620" t="7620" r="8890" b="11430"/>
                <wp:wrapNone/>
                <wp:docPr id="40" name="矩形 40"/>
                <wp:cNvGraphicFramePr/>
                <a:graphic xmlns:a="http://schemas.openxmlformats.org/drawingml/2006/main">
                  <a:graphicData uri="http://schemas.microsoft.com/office/word/2010/wordprocessingShape">
                    <wps:wsp>
                      <wps:cNvSpPr>
                        <a:spLocks noChangeArrowheads="1"/>
                      </wps:cNvSpPr>
                      <wps:spPr bwMode="auto">
                        <a:xfrm>
                          <a:off x="0" y="0"/>
                          <a:ext cx="662305" cy="342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7F06DA7A">
                            <w:pPr>
                              <w:jc w:val="center"/>
                              <w:rPr>
                                <w:sz w:val="18"/>
                                <w:szCs w:val="18"/>
                              </w:rPr>
                            </w:pPr>
                            <w:r>
                              <w:rPr>
                                <w:sz w:val="18"/>
                                <w:szCs w:val="18"/>
                              </w:rPr>
                              <w:t>新闻宣传</w:t>
                            </w:r>
                            <w:r>
                              <w:rPr>
                                <w:rFonts w:hint="eastAsia"/>
                                <w:sz w:val="18"/>
                                <w:szCs w:val="18"/>
                              </w:rPr>
                              <w:t>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52.05pt;margin-top:3.8pt;height:27pt;width:61.7pt;z-index:251703296;mso-width-relative:page;mso-height-relative:page;" fillcolor="#FFFFFF" filled="t" stroked="t" coordsize="21600,21600" o:gfxdata="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EgDHqdYAAAAIAQAADwAAAAAAAAABACAAAAAiAAAAZHJzL2Rv&#10;d25yZXYueG1sUEsBAhQAFAAAAAgAh07iQPOWILV1AgAABAUAAA4AAAAAAAAAAQAgAAAAJQEAAGRy&#10;cy9lMm9Eb2MueG1sUEsFBgAAAAAGAAYAWQEAAAwGAAAAAA==&#10;">
                <v:fill type="gradient" on="t" color2="#FFFFFF" angle="90" focus="100%" focussize="0,0">
                  <o:fill type="gradientUnscaled" v:ext="backwardCompatible"/>
                </v:fill>
                <v:stroke weight="1.25pt" color="#739CC3" miterlimit="8" joinstyle="miter"/>
                <v:imagedata o:title=""/>
                <o:lock v:ext="edit" aspectratio="f"/>
                <v:textbox>
                  <w:txbxContent>
                    <w:p w14:paraId="7F06DA7A">
                      <w:pPr>
                        <w:jc w:val="center"/>
                        <w:rPr>
                          <w:sz w:val="18"/>
                          <w:szCs w:val="18"/>
                        </w:rPr>
                      </w:pPr>
                      <w:r>
                        <w:rPr>
                          <w:sz w:val="18"/>
                          <w:szCs w:val="18"/>
                        </w:rPr>
                        <w:t>新闻宣传</w:t>
                      </w:r>
                      <w:r>
                        <w:rPr>
                          <w:rFonts w:hint="eastAsia"/>
                          <w:sz w:val="18"/>
                          <w:szCs w:val="18"/>
                        </w:rPr>
                        <w:t>组</w:t>
                      </w:r>
                    </w:p>
                  </w:txbxContent>
                </v:textbox>
              </v:rect>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3614420</wp:posOffset>
                </wp:positionH>
                <wp:positionV relativeFrom="paragraph">
                  <wp:posOffset>48260</wp:posOffset>
                </wp:positionV>
                <wp:extent cx="808355" cy="342900"/>
                <wp:effectExtent l="7620" t="7620" r="22225" b="11430"/>
                <wp:wrapNone/>
                <wp:docPr id="39" name="矩形 39"/>
                <wp:cNvGraphicFramePr/>
                <a:graphic xmlns:a="http://schemas.openxmlformats.org/drawingml/2006/main">
                  <a:graphicData uri="http://schemas.microsoft.com/office/word/2010/wordprocessingShape">
                    <wps:wsp>
                      <wps:cNvSpPr>
                        <a:spLocks noChangeArrowheads="1"/>
                      </wps:cNvSpPr>
                      <wps:spPr bwMode="auto">
                        <a:xfrm>
                          <a:off x="0" y="0"/>
                          <a:ext cx="695325" cy="342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3D3232A8">
                            <w:pPr>
                              <w:jc w:val="center"/>
                              <w:rPr>
                                <w:sz w:val="18"/>
                                <w:szCs w:val="18"/>
                              </w:rPr>
                            </w:pPr>
                            <w:r>
                              <w:rPr>
                                <w:sz w:val="18"/>
                                <w:szCs w:val="18"/>
                              </w:rPr>
                              <w:t>后勤保障</w:t>
                            </w:r>
                            <w:r>
                              <w:rPr>
                                <w:rFonts w:hint="eastAsia"/>
                                <w:sz w:val="18"/>
                                <w:szCs w:val="18"/>
                              </w:rPr>
                              <w:t>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84.6pt;margin-top:3.8pt;height:27pt;width:63.65pt;z-index:251702272;mso-width-relative:page;mso-height-relative:page;" fillcolor="#FFFFFF" filled="t" stroked="t" coordsize="21600,21600" o:gfxdata="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ErKG1PWAAAACAEAAA8AAAAAAAAAAQAgAAAAIgAAAGRycy9k&#10;b3ducmV2LnhtbFBLAQIUABQAAAAIAIdO4kCo9AEJdgIAAAQFAAAOAAAAAAAAAAEAIAAAACUBAABk&#10;cnMvZTJvRG9jLnhtbFBLBQYAAAAABgAGAFkBAAANBgAAAAA=&#10;">
                <v:fill type="gradient" on="t" color2="#FFFFFF" angle="90" focus="100%" focussize="0,0">
                  <o:fill type="gradientUnscaled" v:ext="backwardCompatible"/>
                </v:fill>
                <v:stroke weight="1.25pt" color="#739CC3" miterlimit="8" joinstyle="miter"/>
                <v:imagedata o:title=""/>
                <o:lock v:ext="edit" aspectratio="f"/>
                <v:textbox>
                  <w:txbxContent>
                    <w:p w14:paraId="3D3232A8">
                      <w:pPr>
                        <w:jc w:val="center"/>
                        <w:rPr>
                          <w:sz w:val="18"/>
                          <w:szCs w:val="18"/>
                        </w:rPr>
                      </w:pPr>
                      <w:r>
                        <w:rPr>
                          <w:sz w:val="18"/>
                          <w:szCs w:val="18"/>
                        </w:rPr>
                        <w:t>后勤保障</w:t>
                      </w:r>
                      <w:r>
                        <w:rPr>
                          <w:rFonts w:hint="eastAsia"/>
                          <w:sz w:val="18"/>
                          <w:szCs w:val="18"/>
                        </w:rPr>
                        <w:t>组</w:t>
                      </w:r>
                    </w:p>
                  </w:txbxContent>
                </v:textbox>
              </v:rect>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2809240</wp:posOffset>
                </wp:positionH>
                <wp:positionV relativeFrom="paragraph">
                  <wp:posOffset>48260</wp:posOffset>
                </wp:positionV>
                <wp:extent cx="771525" cy="342900"/>
                <wp:effectExtent l="7620" t="7620" r="20955" b="11430"/>
                <wp:wrapNone/>
                <wp:docPr id="42" name="矩形 42"/>
                <wp:cNvGraphicFramePr/>
                <a:graphic xmlns:a="http://schemas.openxmlformats.org/drawingml/2006/main">
                  <a:graphicData uri="http://schemas.microsoft.com/office/word/2010/wordprocessingShape">
                    <wps:wsp>
                      <wps:cNvSpPr>
                        <a:spLocks noChangeArrowheads="1"/>
                      </wps:cNvSpPr>
                      <wps:spPr bwMode="auto">
                        <a:xfrm>
                          <a:off x="0" y="0"/>
                          <a:ext cx="657225" cy="342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40D89FAA">
                            <w:pPr>
                              <w:jc w:val="center"/>
                              <w:rPr>
                                <w:sz w:val="18"/>
                                <w:szCs w:val="18"/>
                              </w:rPr>
                            </w:pPr>
                            <w:r>
                              <w:rPr>
                                <w:sz w:val="18"/>
                                <w:szCs w:val="18"/>
                              </w:rPr>
                              <w:t>善后处置</w:t>
                            </w:r>
                            <w:r>
                              <w:rPr>
                                <w:rFonts w:hint="eastAsia"/>
                                <w:sz w:val="18"/>
                                <w:szCs w:val="18"/>
                              </w:rPr>
                              <w:t>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21.2pt;margin-top:3.8pt;height:27pt;width:60.75pt;z-index:251701248;mso-width-relative:page;mso-height-relative:page;" fillcolor="#FFFFFF" filled="t" stroked="t" coordsize="21600,21600" o:gfxdata="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DedksdYAAAAIAQAADwAAAAAAAAABACAAAAAiAAAAZHJzL2Rv&#10;d25yZXYueG1sUEsBAhQAFAAAAAgAh07iQEkWsQd1AgAABAUAAA4AAAAAAAAAAQAgAAAAJQEAAGRy&#10;cy9lMm9Eb2MueG1sUEsFBgAAAAAGAAYAWQEAAAwGAAAAAA==&#10;">
                <v:fill type="gradient" on="t" color2="#FFFFFF" angle="90" focus="100%" focussize="0,0">
                  <o:fill type="gradientUnscaled" v:ext="backwardCompatible"/>
                </v:fill>
                <v:stroke weight="1.25pt" color="#739CC3" miterlimit="8" joinstyle="miter"/>
                <v:imagedata o:title=""/>
                <o:lock v:ext="edit" aspectratio="f"/>
                <v:textbox>
                  <w:txbxContent>
                    <w:p w14:paraId="40D89FAA">
                      <w:pPr>
                        <w:jc w:val="center"/>
                        <w:rPr>
                          <w:sz w:val="18"/>
                          <w:szCs w:val="18"/>
                        </w:rPr>
                      </w:pPr>
                      <w:r>
                        <w:rPr>
                          <w:sz w:val="18"/>
                          <w:szCs w:val="18"/>
                        </w:rPr>
                        <w:t>善后处置</w:t>
                      </w:r>
                      <w:r>
                        <w:rPr>
                          <w:rFonts w:hint="eastAsia"/>
                          <w:sz w:val="18"/>
                          <w:szCs w:val="18"/>
                        </w:rPr>
                        <w:t>组</w:t>
                      </w:r>
                    </w:p>
                  </w:txbxContent>
                </v:textbox>
              </v:rect>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1988820</wp:posOffset>
                </wp:positionH>
                <wp:positionV relativeFrom="paragraph">
                  <wp:posOffset>48260</wp:posOffset>
                </wp:positionV>
                <wp:extent cx="781685" cy="342900"/>
                <wp:effectExtent l="7620" t="7620" r="10795" b="11430"/>
                <wp:wrapNone/>
                <wp:docPr id="38" name="矩形 38"/>
                <wp:cNvGraphicFramePr/>
                <a:graphic xmlns:a="http://schemas.openxmlformats.org/drawingml/2006/main">
                  <a:graphicData uri="http://schemas.microsoft.com/office/word/2010/wordprocessingShape">
                    <wps:wsp>
                      <wps:cNvSpPr>
                        <a:spLocks noChangeArrowheads="1"/>
                      </wps:cNvSpPr>
                      <wps:spPr bwMode="auto">
                        <a:xfrm>
                          <a:off x="0" y="0"/>
                          <a:ext cx="666750" cy="342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4E04547B">
                            <w:pPr>
                              <w:jc w:val="center"/>
                              <w:rPr>
                                <w:sz w:val="18"/>
                                <w:szCs w:val="18"/>
                              </w:rPr>
                            </w:pPr>
                            <w:r>
                              <w:rPr>
                                <w:sz w:val="18"/>
                                <w:szCs w:val="18"/>
                              </w:rPr>
                              <w:t>交通秩序</w:t>
                            </w:r>
                            <w:r>
                              <w:rPr>
                                <w:rFonts w:hint="eastAsia"/>
                                <w:sz w:val="18"/>
                                <w:szCs w:val="18"/>
                              </w:rPr>
                              <w:t>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56.6pt;margin-top:3.8pt;height:27pt;width:61.55pt;z-index:251700224;mso-width-relative:page;mso-height-relative:page;" fillcolor="#FFFFFF" filled="t" stroked="t" coordsize="21600,21600" o:gfxdata="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8Z9CbVAAAACAEAAA8AAAAAAAAAAQAgAAAAIgAAAGRycy9kb3du&#10;cmV2LnhtbFBLAQIUABQAAAAIAIdO4kDVHLD4dAIAAAQFAAAOAAAAAAAAAAEAIAAAACQBAABkcnMv&#10;ZTJvRG9jLnhtbFBLBQYAAAAABgAGAFkBAAAKBgAAAAA=&#10;">
                <v:fill type="gradient" on="t" color2="#FFFFFF" angle="90" focus="100%" focussize="0,0">
                  <o:fill type="gradientUnscaled" v:ext="backwardCompatible"/>
                </v:fill>
                <v:stroke weight="1.25pt" color="#739CC3" miterlimit="8" joinstyle="miter"/>
                <v:imagedata o:title=""/>
                <o:lock v:ext="edit" aspectratio="f"/>
                <v:textbox>
                  <w:txbxContent>
                    <w:p w14:paraId="4E04547B">
                      <w:pPr>
                        <w:jc w:val="center"/>
                        <w:rPr>
                          <w:sz w:val="18"/>
                          <w:szCs w:val="18"/>
                        </w:rPr>
                      </w:pPr>
                      <w:r>
                        <w:rPr>
                          <w:sz w:val="18"/>
                          <w:szCs w:val="18"/>
                        </w:rPr>
                        <w:t>交通秩序</w:t>
                      </w:r>
                      <w:r>
                        <w:rPr>
                          <w:rFonts w:hint="eastAsia"/>
                          <w:sz w:val="18"/>
                          <w:szCs w:val="18"/>
                        </w:rPr>
                        <w:t>组</w:t>
                      </w:r>
                    </w:p>
                  </w:txbxContent>
                </v:textbox>
              </v:rect>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1170305</wp:posOffset>
                </wp:positionH>
                <wp:positionV relativeFrom="paragraph">
                  <wp:posOffset>48260</wp:posOffset>
                </wp:positionV>
                <wp:extent cx="770890" cy="342900"/>
                <wp:effectExtent l="7620" t="7620" r="21590" b="11430"/>
                <wp:wrapNone/>
                <wp:docPr id="37" name="矩形 37"/>
                <wp:cNvGraphicFramePr/>
                <a:graphic xmlns:a="http://schemas.openxmlformats.org/drawingml/2006/main">
                  <a:graphicData uri="http://schemas.microsoft.com/office/word/2010/wordprocessingShape">
                    <wps:wsp>
                      <wps:cNvSpPr>
                        <a:spLocks noChangeArrowheads="1"/>
                      </wps:cNvSpPr>
                      <wps:spPr bwMode="auto">
                        <a:xfrm>
                          <a:off x="0" y="0"/>
                          <a:ext cx="704850" cy="342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609D0F0A">
                            <w:pPr>
                              <w:jc w:val="center"/>
                              <w:rPr>
                                <w:sz w:val="18"/>
                                <w:szCs w:val="18"/>
                              </w:rPr>
                            </w:pPr>
                            <w:r>
                              <w:rPr>
                                <w:sz w:val="18"/>
                                <w:szCs w:val="18"/>
                              </w:rPr>
                              <w:t>医疗救护</w:t>
                            </w:r>
                            <w:r>
                              <w:rPr>
                                <w:rFonts w:hint="eastAsia"/>
                                <w:sz w:val="18"/>
                                <w:szCs w:val="18"/>
                              </w:rPr>
                              <w:t>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92.15pt;margin-top:3.8pt;height:27pt;width:60.7pt;z-index:251699200;mso-width-relative:page;mso-height-relative:page;" fillcolor="#FFFFFF" filled="t" stroked="t" coordsize="21600,21600" o:gfxdata="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BpmmE1QAAAAgBAAAPAAAAAAAAAAEAIAAAACIAAABkcnMvZG93&#10;bnJldi54bWxQSwECFAAUAAAACACHTuJAOjyHT3UCAAAEBQAADgAAAAAAAAABACAAAAAkAQAAZHJz&#10;L2Uyb0RvYy54bWxQSwUGAAAAAAYABgBZAQAACwYAAAAA&#10;">
                <v:fill type="gradient" on="t" color2="#FFFFFF" angle="90" focus="100%" focussize="0,0">
                  <o:fill type="gradientUnscaled" v:ext="backwardCompatible"/>
                </v:fill>
                <v:stroke weight="1.25pt" color="#739CC3" miterlimit="8" joinstyle="miter"/>
                <v:imagedata o:title=""/>
                <o:lock v:ext="edit" aspectratio="f"/>
                <v:textbox>
                  <w:txbxContent>
                    <w:p w14:paraId="609D0F0A">
                      <w:pPr>
                        <w:jc w:val="center"/>
                        <w:rPr>
                          <w:sz w:val="18"/>
                          <w:szCs w:val="18"/>
                        </w:rPr>
                      </w:pPr>
                      <w:r>
                        <w:rPr>
                          <w:sz w:val="18"/>
                          <w:szCs w:val="18"/>
                        </w:rPr>
                        <w:t>医疗救护</w:t>
                      </w:r>
                      <w:r>
                        <w:rPr>
                          <w:rFonts w:hint="eastAsia"/>
                          <w:sz w:val="18"/>
                          <w:szCs w:val="18"/>
                        </w:rPr>
                        <w:t>组</w:t>
                      </w:r>
                    </w:p>
                  </w:txbxContent>
                </v:textbox>
              </v:rect>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353695</wp:posOffset>
                </wp:positionH>
                <wp:positionV relativeFrom="paragraph">
                  <wp:posOffset>48260</wp:posOffset>
                </wp:positionV>
                <wp:extent cx="775970" cy="342900"/>
                <wp:effectExtent l="7620" t="8255" r="16510" b="10795"/>
                <wp:wrapNone/>
                <wp:docPr id="36" name="矩形 36"/>
                <wp:cNvGraphicFramePr/>
                <a:graphic xmlns:a="http://schemas.openxmlformats.org/drawingml/2006/main">
                  <a:graphicData uri="http://schemas.microsoft.com/office/word/2010/wordprocessingShape">
                    <wps:wsp>
                      <wps:cNvSpPr>
                        <a:spLocks noChangeArrowheads="1"/>
                      </wps:cNvSpPr>
                      <wps:spPr bwMode="auto">
                        <a:xfrm>
                          <a:off x="0" y="0"/>
                          <a:ext cx="742950" cy="342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4B26A8F5">
                            <w:pPr>
                              <w:jc w:val="center"/>
                              <w:rPr>
                                <w:sz w:val="18"/>
                                <w:szCs w:val="18"/>
                              </w:rPr>
                            </w:pPr>
                            <w:r>
                              <w:rPr>
                                <w:sz w:val="18"/>
                                <w:szCs w:val="18"/>
                              </w:rPr>
                              <w:t>抢险救援</w:t>
                            </w:r>
                            <w:r>
                              <w:rPr>
                                <w:rFonts w:hint="eastAsia"/>
                                <w:sz w:val="18"/>
                                <w:szCs w:val="18"/>
                              </w:rPr>
                              <w:t>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7.85pt;margin-top:3.8pt;height:27pt;width:61.1pt;z-index:251698176;mso-width-relative:page;mso-height-relative:page;" fillcolor="#FFFFFF" filled="t" stroked="t" coordsize="21600,21600" o:gfxdata="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T1Fsy0wAAAAcBAAAPAAAAAAAAAAEAIAAAACIAAABkcnMvZG93bnJl&#10;di54bWxQSwECFAAUAAAACACHTuJADwLGBHQCAAAEBQAADgAAAAAAAAABACAAAAAiAQAAZHJzL2Uy&#10;b0RvYy54bWxQSwUGAAAAAAYABgBZAQAACAYAAAAA&#10;">
                <v:fill type="gradient" on="t" color2="#FFFFFF" angle="90" focus="100%" focussize="0,0">
                  <o:fill type="gradientUnscaled" v:ext="backwardCompatible"/>
                </v:fill>
                <v:stroke weight="1.25pt" color="#739CC3" miterlimit="8" joinstyle="miter"/>
                <v:imagedata o:title=""/>
                <o:lock v:ext="edit" aspectratio="f"/>
                <v:textbox>
                  <w:txbxContent>
                    <w:p w14:paraId="4B26A8F5">
                      <w:pPr>
                        <w:jc w:val="center"/>
                        <w:rPr>
                          <w:sz w:val="18"/>
                          <w:szCs w:val="18"/>
                        </w:rPr>
                      </w:pPr>
                      <w:r>
                        <w:rPr>
                          <w:sz w:val="18"/>
                          <w:szCs w:val="18"/>
                        </w:rPr>
                        <w:t>抢险救援</w:t>
                      </w:r>
                      <w:r>
                        <w:rPr>
                          <w:rFonts w:hint="eastAsia"/>
                          <w:sz w:val="18"/>
                          <w:szCs w:val="18"/>
                        </w:rPr>
                        <w:t>组</w:t>
                      </w:r>
                    </w:p>
                  </w:txbxContent>
                </v:textbox>
              </v:rect>
            </w:pict>
          </mc:Fallback>
        </mc:AlternateContent>
      </w:r>
    </w:p>
    <w:p w14:paraId="3F50786E">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753472" behindDoc="0" locked="0" layoutInCell="1" allowOverlap="1">
                <wp:simplePos x="0" y="0"/>
                <wp:positionH relativeFrom="column">
                  <wp:posOffset>5450205</wp:posOffset>
                </wp:positionH>
                <wp:positionV relativeFrom="paragraph">
                  <wp:posOffset>93980</wp:posOffset>
                </wp:positionV>
                <wp:extent cx="0" cy="209550"/>
                <wp:effectExtent l="7620" t="0" r="11430" b="0"/>
                <wp:wrapNone/>
                <wp:docPr id="89" name="直接箭头连接符 34"/>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209550"/>
                        </a:xfrm>
                        <a:prstGeom prst="straightConnector1">
                          <a:avLst/>
                        </a:prstGeom>
                        <a:noFill/>
                        <a:ln w="15875">
                          <a:solidFill>
                            <a:srgbClr val="739CC3"/>
                          </a:solidFill>
                          <a:round/>
                        </a:ln>
                        <a:effectLst/>
                      </wps:spPr>
                      <wps:bodyPr/>
                    </wps:wsp>
                  </a:graphicData>
                </a:graphic>
              </wp:anchor>
            </w:drawing>
          </mc:Choice>
          <mc:Fallback>
            <w:pict>
              <v:shape id="直接箭头连接符 34" o:spid="_x0000_s1026" o:spt="32" type="#_x0000_t32" style="position:absolute;left:0pt;margin-left:429.15pt;margin-top:7.4pt;height:16.5pt;width:0pt;z-index:251753472;mso-width-relative:page;mso-height-relative:page;" filled="f" stroked="t" coordsize="21600,21600" o:gfxdata="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5nRyQ1QAAAAkBAAAPAAAAAAAAAAEAIAAAACIA&#10;AABkcnMvZG93bnJldi54bWxQSwECFAAUAAAACACHTuJAU5R3MgwCAADpAwAADgAAAAAAAAABACAA&#10;AAAkAQAAZHJzL2Uyb0RvYy54bWxQSwUGAAAAAAYABgBZAQAAogU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51424" behindDoc="0" locked="0" layoutInCell="1" allowOverlap="1">
                <wp:simplePos x="0" y="0"/>
                <wp:positionH relativeFrom="column">
                  <wp:posOffset>4678680</wp:posOffset>
                </wp:positionH>
                <wp:positionV relativeFrom="paragraph">
                  <wp:posOffset>93980</wp:posOffset>
                </wp:positionV>
                <wp:extent cx="0" cy="209550"/>
                <wp:effectExtent l="7620" t="0" r="11430" b="0"/>
                <wp:wrapNone/>
                <wp:docPr id="87" name="直接箭头连接符 33"/>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209550"/>
                        </a:xfrm>
                        <a:prstGeom prst="straightConnector1">
                          <a:avLst/>
                        </a:prstGeom>
                        <a:noFill/>
                        <a:ln w="15875">
                          <a:solidFill>
                            <a:srgbClr val="739CC3"/>
                          </a:solidFill>
                          <a:round/>
                        </a:ln>
                        <a:effectLst/>
                      </wps:spPr>
                      <wps:bodyPr/>
                    </wps:wsp>
                  </a:graphicData>
                </a:graphic>
              </wp:anchor>
            </w:drawing>
          </mc:Choice>
          <mc:Fallback>
            <w:pict>
              <v:shape id="直接箭头连接符 33" o:spid="_x0000_s1026" o:spt="32" type="#_x0000_t32" style="position:absolute;left:0pt;margin-left:368.4pt;margin-top:7.4pt;height:16.5pt;width:0pt;z-index:251751424;mso-width-relative:page;mso-height-relative:page;" filled="f" stroked="t" coordsize="21600,21600" o:gfxdata="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9/jkgdYAAAAJAQAADwAAAAAAAAABACAAAAAi&#10;AAAAZHJzL2Rvd25yZXYueG1sUEsBAhQAFAAAAAgAh07iQD4Xw6kMAgAA6QMAAA4AAAAAAAAAAQAg&#10;AAAAJQEAAGRycy9lMm9Eb2MueG1sUEsFBgAAAAAGAAYAWQEAAKMFA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49376" behindDoc="0" locked="0" layoutInCell="1" allowOverlap="1">
                <wp:simplePos x="0" y="0"/>
                <wp:positionH relativeFrom="column">
                  <wp:posOffset>3935730</wp:posOffset>
                </wp:positionH>
                <wp:positionV relativeFrom="paragraph">
                  <wp:posOffset>93980</wp:posOffset>
                </wp:positionV>
                <wp:extent cx="0" cy="209550"/>
                <wp:effectExtent l="7620" t="0" r="11430" b="0"/>
                <wp:wrapNone/>
                <wp:docPr id="85" name="直接箭头连接符 32"/>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209550"/>
                        </a:xfrm>
                        <a:prstGeom prst="straightConnector1">
                          <a:avLst/>
                        </a:prstGeom>
                        <a:noFill/>
                        <a:ln w="15875">
                          <a:solidFill>
                            <a:srgbClr val="739CC3"/>
                          </a:solidFill>
                          <a:round/>
                        </a:ln>
                        <a:effectLst/>
                      </wps:spPr>
                      <wps:bodyPr/>
                    </wps:wsp>
                  </a:graphicData>
                </a:graphic>
              </wp:anchor>
            </w:drawing>
          </mc:Choice>
          <mc:Fallback>
            <w:pict>
              <v:shape id="直接箭头连接符 32" o:spid="_x0000_s1026" o:spt="32" type="#_x0000_t32" style="position:absolute;left:0pt;margin-left:309.9pt;margin-top:7.4pt;height:16.5pt;width:0pt;z-index:251749376;mso-width-relative:page;mso-height-relative:page;" filled="f" stroked="t" coordsize="21600,21600" o:gfxdata="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jgohJNYAAAAJAQAADwAAAAAAAAABACAAAAAi&#10;AAAAZHJzL2Rvd25yZXYueG1sUEsBAhQAFAAAAAgAh07iQPFMJJoMAgAA6QMAAA4AAAAAAAAAAQAg&#10;AAAAJQEAAGRycy9lMm9Eb2MueG1sUEsFBgAAAAAGAAYAWQEAAKMFA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47328" behindDoc="0" locked="0" layoutInCell="1" allowOverlap="1">
                <wp:simplePos x="0" y="0"/>
                <wp:positionH relativeFrom="column">
                  <wp:posOffset>3107055</wp:posOffset>
                </wp:positionH>
                <wp:positionV relativeFrom="paragraph">
                  <wp:posOffset>93980</wp:posOffset>
                </wp:positionV>
                <wp:extent cx="0" cy="209550"/>
                <wp:effectExtent l="7620" t="0" r="11430" b="0"/>
                <wp:wrapNone/>
                <wp:docPr id="83" name="直接箭头连接符 31"/>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209550"/>
                        </a:xfrm>
                        <a:prstGeom prst="straightConnector1">
                          <a:avLst/>
                        </a:prstGeom>
                        <a:noFill/>
                        <a:ln w="15875">
                          <a:solidFill>
                            <a:srgbClr val="739CC3"/>
                          </a:solidFill>
                          <a:round/>
                        </a:ln>
                        <a:effectLst/>
                      </wps:spPr>
                      <wps:bodyPr/>
                    </wps:wsp>
                  </a:graphicData>
                </a:graphic>
              </wp:anchor>
            </w:drawing>
          </mc:Choice>
          <mc:Fallback>
            <w:pict>
              <v:shape id="直接箭头连接符 31" o:spid="_x0000_s1026" o:spt="32" type="#_x0000_t32" style="position:absolute;left:0pt;margin-left:244.65pt;margin-top:7.4pt;height:16.5pt;width:0pt;z-index:251747328;mso-width-relative:page;mso-height-relative:page;" filled="f" stroked="t" coordsize="21600,21600" o:gfxdata="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l+/Dx1QAAAAkBAAAPAAAAAAAAAAEAIAAAACIA&#10;AABkcnMvZG93bnJldi54bWxQSwECFAAUAAAACACHTuJAoKANzgwCAADpAwAADgAAAAAAAAABACAA&#10;AAAkAQAAZHJzL2Uyb0RvYy54bWxQSwUGAAAAAAYABgBZAQAAogU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45280" behindDoc="0" locked="0" layoutInCell="1" allowOverlap="1">
                <wp:simplePos x="0" y="0"/>
                <wp:positionH relativeFrom="column">
                  <wp:posOffset>2316480</wp:posOffset>
                </wp:positionH>
                <wp:positionV relativeFrom="paragraph">
                  <wp:posOffset>93980</wp:posOffset>
                </wp:positionV>
                <wp:extent cx="0" cy="209550"/>
                <wp:effectExtent l="7620" t="0" r="11430" b="0"/>
                <wp:wrapNone/>
                <wp:docPr id="81" name="直接箭头连接符 30"/>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209550"/>
                        </a:xfrm>
                        <a:prstGeom prst="straightConnector1">
                          <a:avLst/>
                        </a:prstGeom>
                        <a:noFill/>
                        <a:ln w="15875">
                          <a:solidFill>
                            <a:srgbClr val="739CC3"/>
                          </a:solidFill>
                          <a:round/>
                        </a:ln>
                        <a:effectLst/>
                      </wps:spPr>
                      <wps:bodyPr/>
                    </wps:wsp>
                  </a:graphicData>
                </a:graphic>
              </wp:anchor>
            </w:drawing>
          </mc:Choice>
          <mc:Fallback>
            <w:pict>
              <v:shape id="直接箭头连接符 30" o:spid="_x0000_s1026" o:spt="32" type="#_x0000_t32" style="position:absolute;left:0pt;margin-left:182.4pt;margin-top:7.4pt;height:16.5pt;width:0pt;z-index:251745280;mso-width-relative:page;mso-height-relative:page;" filled="f" stroked="t" coordsize="21600,21600" o:gfxdata="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irsz/tUAAAAJAQAADwAAAAAAAAABACAAAAAi&#10;AAAAZHJzL2Rvd25yZXYueG1sUEsBAhQAFAAAAAgAh07iQG/76v0NAgAA6QMAAA4AAAAAAAAAAQAg&#10;AAAAJAEAAGRycy9lMm9Eb2MueG1sUEsFBgAAAAAGAAYAWQEAAKMFA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1487805</wp:posOffset>
                </wp:positionH>
                <wp:positionV relativeFrom="paragraph">
                  <wp:posOffset>93980</wp:posOffset>
                </wp:positionV>
                <wp:extent cx="0" cy="209550"/>
                <wp:effectExtent l="7620" t="0" r="11430" b="0"/>
                <wp:wrapNone/>
                <wp:docPr id="76" name="直接箭头连接符 29"/>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209550"/>
                        </a:xfrm>
                        <a:prstGeom prst="straightConnector1">
                          <a:avLst/>
                        </a:prstGeom>
                        <a:noFill/>
                        <a:ln w="15875">
                          <a:solidFill>
                            <a:srgbClr val="739CC3"/>
                          </a:solidFill>
                          <a:round/>
                        </a:ln>
                        <a:effectLst/>
                      </wps:spPr>
                      <wps:bodyPr/>
                    </wps:wsp>
                  </a:graphicData>
                </a:graphic>
              </wp:anchor>
            </w:drawing>
          </mc:Choice>
          <mc:Fallback>
            <w:pict>
              <v:shape id="直接箭头连接符 29" o:spid="_x0000_s1026" o:spt="32" type="#_x0000_t32" style="position:absolute;left:0pt;margin-left:117.15pt;margin-top:7.4pt;height:16.5pt;width:0pt;z-index:251741184;mso-width-relative:page;mso-height-relative:page;" filled="f" stroked="t" coordsize="21600,21600" o:gfxdata="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ybYNB1QAAAAkBAAAPAAAAAAAAAAEAIAAAACIA&#10;AABkcnMvZG93bnJldi54bWxQSwECFAAUAAAACACHTuJAnw6CnAwCAADpAwAADgAAAAAAAAABACAA&#10;AAAkAQAAZHJzL2Uyb0RvYy54bWxQSwUGAAAAAAYABgBZAQAAogU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725805</wp:posOffset>
                </wp:positionH>
                <wp:positionV relativeFrom="paragraph">
                  <wp:posOffset>93980</wp:posOffset>
                </wp:positionV>
                <wp:extent cx="0" cy="209550"/>
                <wp:effectExtent l="7620" t="0" r="11430" b="0"/>
                <wp:wrapNone/>
                <wp:docPr id="75" name="直接箭头连接符 28"/>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209550"/>
                        </a:xfrm>
                        <a:prstGeom prst="straightConnector1">
                          <a:avLst/>
                        </a:prstGeom>
                        <a:noFill/>
                        <a:ln w="15875">
                          <a:solidFill>
                            <a:srgbClr val="739CC3"/>
                          </a:solidFill>
                          <a:round/>
                        </a:ln>
                        <a:effectLst/>
                      </wps:spPr>
                      <wps:bodyPr/>
                    </wps:wsp>
                  </a:graphicData>
                </a:graphic>
              </wp:anchor>
            </w:drawing>
          </mc:Choice>
          <mc:Fallback>
            <w:pict>
              <v:shape id="直接箭头连接符 28" o:spid="_x0000_s1026" o:spt="32" type="#_x0000_t32" style="position:absolute;left:0pt;margin-left:57.15pt;margin-top:7.4pt;height:16.5pt;width:0pt;z-index:251740160;mso-width-relative:page;mso-height-relative:page;" filled="f" stroked="t" coordsize="21600,21600" o:gfxdata="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vQNYfVAAAACQEAAA8AAAAAAAAAAQAgAAAAIgAA&#10;AGRycy9kb3ducmV2LnhtbFBLAQIUABQAAAAIAIdO4kAWI+qmCwIAAOkDAAAOAAAAAAAAAAEAIAAA&#10;ACQBAABkcnMvZTJvRG9jLnhtbFBLBQYAAAAABgAGAFkBAAChBQ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-83820</wp:posOffset>
                </wp:positionH>
                <wp:positionV relativeFrom="paragraph">
                  <wp:posOffset>93980</wp:posOffset>
                </wp:positionV>
                <wp:extent cx="0" cy="209550"/>
                <wp:effectExtent l="7620" t="0" r="11430" b="0"/>
                <wp:wrapNone/>
                <wp:docPr id="73" name="直接箭头连接符 27"/>
                <wp:cNvGraphicFramePr/>
                <a:graphic xmlns:a="http://schemas.openxmlformats.org/drawingml/2006/main">
                  <a:graphicData uri="http://schemas.microsoft.com/office/word/2010/wordprocessingShape">
                    <wps:wsp>
                      <wps:cNvCnPr>
                        <a:cxnSpLocks noChangeShapeType="1"/>
                        <a:endCxn id="92" idx="0"/>
                      </wps:cNvCnPr>
                      <wps:spPr bwMode="auto">
                        <a:xfrm>
                          <a:off x="0" y="0"/>
                          <a:ext cx="0" cy="209550"/>
                        </a:xfrm>
                        <a:prstGeom prst="straightConnector1">
                          <a:avLst/>
                        </a:prstGeom>
                        <a:noFill/>
                        <a:ln w="15875">
                          <a:solidFill>
                            <a:srgbClr val="739CC3"/>
                          </a:solidFill>
                          <a:round/>
                        </a:ln>
                        <a:effectLst/>
                      </wps:spPr>
                      <wps:bodyPr/>
                    </wps:wsp>
                  </a:graphicData>
                </a:graphic>
              </wp:anchor>
            </w:drawing>
          </mc:Choice>
          <mc:Fallback>
            <w:pict>
              <v:shape id="直接箭头连接符 27" o:spid="_x0000_s1026" o:spt="32" type="#_x0000_t32" style="position:absolute;left:0pt;margin-left:-6.6pt;margin-top:7.4pt;height:16.5pt;width:0pt;z-index:251739136;mso-width-relative:page;mso-height-relative:page;" filled="f" stroked="t" coordsize="21600,21600" o:gfxdata="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0rhsA1QAAAAkBAAAPAAAAAAAAAAEAIAAAACIA&#10;AABkcnMvZG93bnJldi54bWxQSwECFAAUAAAACACHTuJAEq6ZrQwCAADpAwAADgAAAAAAAAABACAA&#10;AAAkAQAAZHJzL2Uyb0RvYy54bWxQSwUGAAAAAAYABgBZAQAAogUAAAAA&#10;">
                <v:fill on="f" focussize="0,0"/>
                <v:stroke weight="1.25pt" color="#739CC3" joinstyle="round"/>
                <v:imagedata o:title=""/>
                <o:lock v:ext="edit" aspectratio="f"/>
              </v:shape>
            </w:pict>
          </mc:Fallback>
        </mc:AlternateContent>
      </w:r>
    </w:p>
    <w:p w14:paraId="02F72AA7">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706368" behindDoc="0" locked="0" layoutInCell="1" allowOverlap="1">
                <wp:simplePos x="0" y="0"/>
                <wp:positionH relativeFrom="column">
                  <wp:posOffset>-466725</wp:posOffset>
                </wp:positionH>
                <wp:positionV relativeFrom="paragraph">
                  <wp:posOffset>33020</wp:posOffset>
                </wp:positionV>
                <wp:extent cx="709930" cy="1684020"/>
                <wp:effectExtent l="7620" t="7620" r="25400" b="22860"/>
                <wp:wrapNone/>
                <wp:docPr id="20" name="矩形 20"/>
                <wp:cNvGraphicFramePr/>
                <a:graphic xmlns:a="http://schemas.openxmlformats.org/drawingml/2006/main">
                  <a:graphicData uri="http://schemas.microsoft.com/office/word/2010/wordprocessingShape">
                    <wps:wsp>
                      <wps:cNvSpPr/>
                      <wps:spPr>
                        <a:xfrm>
                          <a:off x="0" y="0"/>
                          <a:ext cx="709930" cy="168402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1E98FBBB">
                            <w:pPr>
                              <w:spacing w:line="240" w:lineRule="exact"/>
                              <w:rPr>
                                <w:sz w:val="18"/>
                                <w:szCs w:val="18"/>
                              </w:rPr>
                            </w:pPr>
                            <w:r>
                              <w:rPr>
                                <w:sz w:val="18"/>
                                <w:szCs w:val="18"/>
                              </w:rPr>
                              <w:t>成员：</w:t>
                            </w:r>
                            <w:r>
                              <w:rPr>
                                <w:rFonts w:hint="eastAsia"/>
                                <w:sz w:val="18"/>
                                <w:szCs w:val="18"/>
                                <w:lang w:val="en-US" w:eastAsia="zh-CN"/>
                              </w:rPr>
                              <w:t>区应急管理</w:t>
                            </w:r>
                            <w:r>
                              <w:rPr>
                                <w:sz w:val="18"/>
                                <w:szCs w:val="18"/>
                              </w:rPr>
                              <w:t>、属地政府等单位参加。</w:t>
                            </w:r>
                          </w:p>
                        </w:txbxContent>
                      </wps:txbx>
                      <wps:bodyPr wrap="square" upright="1"/>
                    </wps:wsp>
                  </a:graphicData>
                </a:graphic>
              </wp:anchor>
            </w:drawing>
          </mc:Choice>
          <mc:Fallback>
            <w:pict>
              <v:rect id="_x0000_s1026" o:spid="_x0000_s1026" o:spt="1" style="position:absolute;left:0pt;margin-left:-36.75pt;margin-top:2.6pt;height:132.6pt;width:55.9pt;z-index:251706368;mso-width-relative:page;mso-height-relative:page;" fillcolor="#FFFFFF" filled="t" stroked="t" coordsize="21600,21600" o:gfxdata="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US3erWAAAACAEAAA8AAAAAAAAAAQAg&#10;AAAAIgAAAGRycy9kb3ducmV2LnhtbFBLAQIUABQAAAAIAIdO4kArkI/fSQIAAMEEAAAOAAAAAAAA&#10;AAEAIAAAACUBAABkcnMvZTJvRG9jLnhtbFBLBQYAAAAABgAGAFkBAADgBQAAAAA=&#10;">
                <v:fill type="gradient" on="t" color2="#FFFFFF" angle="90" focus="100%" focussize="0,0">
                  <o:fill type="gradientUnscaled" v:ext="backwardCompatible"/>
                </v:fill>
                <v:stroke weight="1.25pt" color="#739CC3" joinstyle="miter"/>
                <v:imagedata o:title=""/>
                <o:lock v:ext="edit" aspectratio="f"/>
                <v:textbox>
                  <w:txbxContent>
                    <w:p w14:paraId="1E98FBBB">
                      <w:pPr>
                        <w:spacing w:line="240" w:lineRule="exact"/>
                        <w:rPr>
                          <w:sz w:val="18"/>
                          <w:szCs w:val="18"/>
                        </w:rPr>
                      </w:pPr>
                      <w:r>
                        <w:rPr>
                          <w:sz w:val="18"/>
                          <w:szCs w:val="18"/>
                        </w:rPr>
                        <w:t>成员：</w:t>
                      </w:r>
                      <w:r>
                        <w:rPr>
                          <w:rFonts w:hint="eastAsia"/>
                          <w:sz w:val="18"/>
                          <w:szCs w:val="18"/>
                          <w:lang w:val="en-US" w:eastAsia="zh-CN"/>
                        </w:rPr>
                        <w:t>区应急管理</w:t>
                      </w:r>
                      <w:r>
                        <w:rPr>
                          <w:sz w:val="18"/>
                          <w:szCs w:val="18"/>
                        </w:rPr>
                        <w:t>、属地政府等单位参加。</w:t>
                      </w:r>
                    </w:p>
                  </w:txbxContent>
                </v:textbox>
              </v:rect>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5093335</wp:posOffset>
                </wp:positionH>
                <wp:positionV relativeFrom="paragraph">
                  <wp:posOffset>6350</wp:posOffset>
                </wp:positionV>
                <wp:extent cx="657225" cy="1710690"/>
                <wp:effectExtent l="7620" t="7620" r="20955" b="15240"/>
                <wp:wrapNone/>
                <wp:docPr id="28" name="矩形 26"/>
                <wp:cNvGraphicFramePr/>
                <a:graphic xmlns:a="http://schemas.openxmlformats.org/drawingml/2006/main">
                  <a:graphicData uri="http://schemas.microsoft.com/office/word/2010/wordprocessingShape">
                    <wps:wsp>
                      <wps:cNvSpPr>
                        <a:spLocks noChangeArrowheads="1"/>
                      </wps:cNvSpPr>
                      <wps:spPr bwMode="auto">
                        <a:xfrm>
                          <a:off x="0" y="0"/>
                          <a:ext cx="657225" cy="1866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2AE12533">
                            <w:pPr>
                              <w:spacing w:line="240" w:lineRule="exact"/>
                              <w:rPr>
                                <w:sz w:val="18"/>
                                <w:szCs w:val="18"/>
                              </w:rPr>
                            </w:pPr>
                            <w:r>
                              <w:rPr>
                                <w:sz w:val="18"/>
                                <w:szCs w:val="18"/>
                              </w:rPr>
                              <w:t>成员：</w:t>
                            </w:r>
                            <w:r>
                              <w:rPr>
                                <w:rFonts w:hint="eastAsia"/>
                                <w:sz w:val="18"/>
                                <w:szCs w:val="18"/>
                                <w:lang w:val="en-US" w:eastAsia="zh-CN"/>
                              </w:rPr>
                              <w:t>区应急</w:t>
                            </w:r>
                            <w:r>
                              <w:rPr>
                                <w:sz w:val="18"/>
                                <w:szCs w:val="18"/>
                              </w:rPr>
                              <w:t>局牵头，</w:t>
                            </w:r>
                            <w:r>
                              <w:rPr>
                                <w:rFonts w:hint="eastAsia"/>
                                <w:sz w:val="18"/>
                                <w:szCs w:val="18"/>
                                <w:lang w:val="en-US" w:eastAsia="zh-CN"/>
                              </w:rPr>
                              <w:t>区民政局</w:t>
                            </w:r>
                            <w:r>
                              <w:rPr>
                                <w:sz w:val="18"/>
                                <w:szCs w:val="18"/>
                              </w:rPr>
                              <w:t>等有关单位和受灾乡镇街道参加。</w:t>
                            </w:r>
                          </w:p>
                        </w:txbxContent>
                      </wps:txbx>
                      <wps:bodyPr rot="0" vert="horz" wrap="square" lIns="91440" tIns="45720" rIns="91440" bIns="45720" anchor="t" anchorCtr="0" upright="1">
                        <a:noAutofit/>
                      </wps:bodyPr>
                    </wps:wsp>
                  </a:graphicData>
                </a:graphic>
              </wp:anchor>
            </w:drawing>
          </mc:Choice>
          <mc:Fallback>
            <w:pict>
              <v:rect id="矩形 26" o:spid="_x0000_s1026" o:spt="1" style="position:absolute;left:0pt;margin-left:401.05pt;margin-top:0.5pt;height:134.7pt;width:51.75pt;z-index:251714560;mso-width-relative:page;mso-height-relative:page;" fillcolor="#FFFFFF" filled="t" stroked="t" coordsize="21600,21600" o:gfxdata="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YTvf9tUAAAAJAQAADwAAAAAAAAABACAAAAAiAAAAZHJzL2Rv&#10;d25yZXYueG1sUEsBAhQAFAAAAAgAh07iQHu7Fud2AgAABQUAAA4AAAAAAAAAAQAgAAAAJAEAAGRy&#10;cy9lMm9Eb2MueG1sUEsFBgAAAAAGAAYAWQEAAAwGAAAAAA==&#10;">
                <v:fill type="gradient" on="t" color2="#FFFFFF" angle="90" focus="100%" focussize="0,0">
                  <o:fill type="gradientUnscaled" v:ext="backwardCompatible"/>
                </v:fill>
                <v:stroke weight="1.25pt" color="#739CC3" miterlimit="8" joinstyle="miter"/>
                <v:imagedata o:title=""/>
                <o:lock v:ext="edit" aspectratio="f"/>
                <v:textbox>
                  <w:txbxContent>
                    <w:p w14:paraId="2AE12533">
                      <w:pPr>
                        <w:spacing w:line="240" w:lineRule="exact"/>
                        <w:rPr>
                          <w:sz w:val="18"/>
                          <w:szCs w:val="18"/>
                        </w:rPr>
                      </w:pPr>
                      <w:r>
                        <w:rPr>
                          <w:sz w:val="18"/>
                          <w:szCs w:val="18"/>
                        </w:rPr>
                        <w:t>成员：</w:t>
                      </w:r>
                      <w:r>
                        <w:rPr>
                          <w:rFonts w:hint="eastAsia"/>
                          <w:sz w:val="18"/>
                          <w:szCs w:val="18"/>
                          <w:lang w:val="en-US" w:eastAsia="zh-CN"/>
                        </w:rPr>
                        <w:t>区应急</w:t>
                      </w:r>
                      <w:r>
                        <w:rPr>
                          <w:sz w:val="18"/>
                          <w:szCs w:val="18"/>
                        </w:rPr>
                        <w:t>局牵头，</w:t>
                      </w:r>
                      <w:r>
                        <w:rPr>
                          <w:rFonts w:hint="eastAsia"/>
                          <w:sz w:val="18"/>
                          <w:szCs w:val="18"/>
                          <w:lang w:val="en-US" w:eastAsia="zh-CN"/>
                        </w:rPr>
                        <w:t>区民政局</w:t>
                      </w:r>
                      <w:r>
                        <w:rPr>
                          <w:sz w:val="18"/>
                          <w:szCs w:val="18"/>
                        </w:rPr>
                        <w:t>等有关单位和受灾乡镇街道参加。</w:t>
                      </w:r>
                    </w:p>
                  </w:txbxContent>
                </v:textbox>
              </v:rect>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4354830</wp:posOffset>
                </wp:positionH>
                <wp:positionV relativeFrom="paragraph">
                  <wp:posOffset>6350</wp:posOffset>
                </wp:positionV>
                <wp:extent cx="657225" cy="1710690"/>
                <wp:effectExtent l="7620" t="7620" r="20955" b="15240"/>
                <wp:wrapNone/>
                <wp:docPr id="27" name="矩形 25"/>
                <wp:cNvGraphicFramePr/>
                <a:graphic xmlns:a="http://schemas.openxmlformats.org/drawingml/2006/main">
                  <a:graphicData uri="http://schemas.microsoft.com/office/word/2010/wordprocessingShape">
                    <wps:wsp>
                      <wps:cNvSpPr>
                        <a:spLocks noChangeArrowheads="1"/>
                      </wps:cNvSpPr>
                      <wps:spPr bwMode="auto">
                        <a:xfrm>
                          <a:off x="0" y="0"/>
                          <a:ext cx="657225" cy="1866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6FF6CA0A">
                            <w:pPr>
                              <w:spacing w:line="240" w:lineRule="exact"/>
                              <w:rPr>
                                <w:sz w:val="18"/>
                                <w:szCs w:val="18"/>
                              </w:rPr>
                            </w:pPr>
                            <w:r>
                              <w:rPr>
                                <w:sz w:val="18"/>
                                <w:szCs w:val="18"/>
                              </w:rPr>
                              <w:t>成员：</w:t>
                            </w:r>
                            <w:r>
                              <w:rPr>
                                <w:rFonts w:hint="eastAsia"/>
                                <w:sz w:val="18"/>
                                <w:szCs w:val="18"/>
                                <w:lang w:val="en-US" w:eastAsia="zh-CN"/>
                              </w:rPr>
                              <w:t>区</w:t>
                            </w:r>
                            <w:r>
                              <w:rPr>
                                <w:sz w:val="18"/>
                                <w:szCs w:val="18"/>
                              </w:rPr>
                              <w:t>委宣传部牵头，文</w:t>
                            </w:r>
                            <w:r>
                              <w:rPr>
                                <w:rFonts w:hint="eastAsia"/>
                                <w:sz w:val="18"/>
                                <w:szCs w:val="18"/>
                                <w:lang w:val="en-US" w:eastAsia="zh-CN"/>
                              </w:rPr>
                              <w:t>体旅</w:t>
                            </w:r>
                            <w:r>
                              <w:rPr>
                                <w:sz w:val="18"/>
                                <w:szCs w:val="18"/>
                              </w:rPr>
                              <w:t>局和受灾乡镇街道参加。</w:t>
                            </w:r>
                          </w:p>
                        </w:txbxContent>
                      </wps:txbx>
                      <wps:bodyPr rot="0" vert="horz" wrap="square" lIns="91440" tIns="45720" rIns="91440" bIns="45720" anchor="t" anchorCtr="0" upright="1">
                        <a:noAutofit/>
                      </wps:bodyPr>
                    </wps:wsp>
                  </a:graphicData>
                </a:graphic>
              </wp:anchor>
            </w:drawing>
          </mc:Choice>
          <mc:Fallback>
            <w:pict>
              <v:rect id="矩形 25" o:spid="_x0000_s1026" o:spt="1" style="position:absolute;left:0pt;margin-left:342.9pt;margin-top:0.5pt;height:134.7pt;width:51.75pt;z-index:251713536;mso-width-relative:page;mso-height-relative:page;" fillcolor="#FFFFFF" filled="t" stroked="t" coordsize="21600,21600" o:gfxdata="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7i3tBNYAAAAJAQAADwAAAAAAAAABACAAAAAiAAAAZHJzL2Rv&#10;d25yZXYueG1sUEsBAhQAFAAAAAgAh07iQEdOy3h1AgAABQUAAA4AAAAAAAAAAQAgAAAAJQEAAGRy&#10;cy9lMm9Eb2MueG1sUEsFBgAAAAAGAAYAWQEAAAwGAAAAAA==&#10;">
                <v:fill type="gradient" on="t" color2="#FFFFFF" angle="90" focus="100%" focussize="0,0">
                  <o:fill type="gradientUnscaled" v:ext="backwardCompatible"/>
                </v:fill>
                <v:stroke weight="1.25pt" color="#739CC3" miterlimit="8" joinstyle="miter"/>
                <v:imagedata o:title=""/>
                <o:lock v:ext="edit" aspectratio="f"/>
                <v:textbox>
                  <w:txbxContent>
                    <w:p w14:paraId="6FF6CA0A">
                      <w:pPr>
                        <w:spacing w:line="240" w:lineRule="exact"/>
                        <w:rPr>
                          <w:sz w:val="18"/>
                          <w:szCs w:val="18"/>
                        </w:rPr>
                      </w:pPr>
                      <w:r>
                        <w:rPr>
                          <w:sz w:val="18"/>
                          <w:szCs w:val="18"/>
                        </w:rPr>
                        <w:t>成员：</w:t>
                      </w:r>
                      <w:r>
                        <w:rPr>
                          <w:rFonts w:hint="eastAsia"/>
                          <w:sz w:val="18"/>
                          <w:szCs w:val="18"/>
                          <w:lang w:val="en-US" w:eastAsia="zh-CN"/>
                        </w:rPr>
                        <w:t>区</w:t>
                      </w:r>
                      <w:r>
                        <w:rPr>
                          <w:sz w:val="18"/>
                          <w:szCs w:val="18"/>
                        </w:rPr>
                        <w:t>委宣传部牵头，文</w:t>
                      </w:r>
                      <w:r>
                        <w:rPr>
                          <w:rFonts w:hint="eastAsia"/>
                          <w:sz w:val="18"/>
                          <w:szCs w:val="18"/>
                          <w:lang w:val="en-US" w:eastAsia="zh-CN"/>
                        </w:rPr>
                        <w:t>体旅</w:t>
                      </w:r>
                      <w:r>
                        <w:rPr>
                          <w:sz w:val="18"/>
                          <w:szCs w:val="18"/>
                        </w:rPr>
                        <w:t>局和受灾乡镇街道参加。</w:t>
                      </w:r>
                    </w:p>
                  </w:txbxContent>
                </v:textbox>
              </v:rect>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3578860</wp:posOffset>
                </wp:positionH>
                <wp:positionV relativeFrom="paragraph">
                  <wp:posOffset>6350</wp:posOffset>
                </wp:positionV>
                <wp:extent cx="657225" cy="1710690"/>
                <wp:effectExtent l="7620" t="7620" r="20955" b="15240"/>
                <wp:wrapNone/>
                <wp:docPr id="26" name="矩形 24"/>
                <wp:cNvGraphicFramePr/>
                <a:graphic xmlns:a="http://schemas.openxmlformats.org/drawingml/2006/main">
                  <a:graphicData uri="http://schemas.microsoft.com/office/word/2010/wordprocessingShape">
                    <wps:wsp>
                      <wps:cNvSpPr>
                        <a:spLocks noChangeArrowheads="1"/>
                      </wps:cNvSpPr>
                      <wps:spPr bwMode="auto">
                        <a:xfrm>
                          <a:off x="0" y="0"/>
                          <a:ext cx="657225" cy="1866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51C4BCC6">
                            <w:pPr>
                              <w:spacing w:line="240" w:lineRule="exact"/>
                              <w:rPr>
                                <w:sz w:val="18"/>
                                <w:szCs w:val="18"/>
                              </w:rPr>
                            </w:pPr>
                            <w:r>
                              <w:rPr>
                                <w:sz w:val="18"/>
                                <w:szCs w:val="18"/>
                              </w:rPr>
                              <w:t>成员：属地政府牵头，</w:t>
                            </w:r>
                            <w:r>
                              <w:rPr>
                                <w:rFonts w:hint="eastAsia"/>
                                <w:sz w:val="18"/>
                                <w:szCs w:val="18"/>
                                <w:lang w:val="en-US" w:eastAsia="zh-CN"/>
                              </w:rPr>
                              <w:t>区</w:t>
                            </w:r>
                            <w:r>
                              <w:rPr>
                                <w:sz w:val="18"/>
                                <w:szCs w:val="18"/>
                              </w:rPr>
                              <w:t>民政局、商务局、经信</w:t>
                            </w:r>
                            <w:r>
                              <w:rPr>
                                <w:rFonts w:hint="eastAsia"/>
                                <w:sz w:val="18"/>
                                <w:szCs w:val="18"/>
                                <w:lang w:val="en-US" w:eastAsia="zh-CN"/>
                              </w:rPr>
                              <w:t>局</w:t>
                            </w:r>
                            <w:r>
                              <w:rPr>
                                <w:sz w:val="18"/>
                                <w:szCs w:val="18"/>
                              </w:rPr>
                              <w:t>等部门参加。</w:t>
                            </w:r>
                          </w:p>
                          <w:p w14:paraId="641042B5">
                            <w:pPr>
                              <w:rPr>
                                <w:szCs w:val="18"/>
                              </w:rPr>
                            </w:pPr>
                          </w:p>
                        </w:txbxContent>
                      </wps:txbx>
                      <wps:bodyPr rot="0" vert="horz" wrap="square" lIns="91440" tIns="45720" rIns="91440" bIns="45720" anchor="t" anchorCtr="0" upright="1">
                        <a:noAutofit/>
                      </wps:bodyPr>
                    </wps:wsp>
                  </a:graphicData>
                </a:graphic>
              </wp:anchor>
            </w:drawing>
          </mc:Choice>
          <mc:Fallback>
            <w:pict>
              <v:rect id="矩形 24" o:spid="_x0000_s1026" o:spt="1" style="position:absolute;left:0pt;margin-left:281.8pt;margin-top:0.5pt;height:134.7pt;width:51.75pt;z-index:251712512;mso-width-relative:page;mso-height-relative:page;" fillcolor="#FFFFFF" filled="t" stroked="t" coordsize="21600,21600" o:gfxdata="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FX6bWAAAACQEAAA8AAAAAAAAAAQAgAAAAIgAAAGRycy9k&#10;b3ducmV2LnhtbFBLAQIUABQAAAAIAIdO4kC972vAdgIAAAUFAAAOAAAAAAAAAAEAIAAAACUBAABk&#10;cnMvZTJvRG9jLnhtbFBLBQYAAAAABgAGAFkBAAANBgAAAAA=&#10;">
                <v:fill type="gradient" on="t" color2="#FFFFFF" angle="90" focus="100%" focussize="0,0">
                  <o:fill type="gradientUnscaled" v:ext="backwardCompatible"/>
                </v:fill>
                <v:stroke weight="1.25pt" color="#739CC3" miterlimit="8" joinstyle="miter"/>
                <v:imagedata o:title=""/>
                <o:lock v:ext="edit" aspectratio="f"/>
                <v:textbox>
                  <w:txbxContent>
                    <w:p w14:paraId="51C4BCC6">
                      <w:pPr>
                        <w:spacing w:line="240" w:lineRule="exact"/>
                        <w:rPr>
                          <w:sz w:val="18"/>
                          <w:szCs w:val="18"/>
                        </w:rPr>
                      </w:pPr>
                      <w:r>
                        <w:rPr>
                          <w:sz w:val="18"/>
                          <w:szCs w:val="18"/>
                        </w:rPr>
                        <w:t>成员：属地政府牵头，</w:t>
                      </w:r>
                      <w:r>
                        <w:rPr>
                          <w:rFonts w:hint="eastAsia"/>
                          <w:sz w:val="18"/>
                          <w:szCs w:val="18"/>
                          <w:lang w:val="en-US" w:eastAsia="zh-CN"/>
                        </w:rPr>
                        <w:t>区</w:t>
                      </w:r>
                      <w:r>
                        <w:rPr>
                          <w:sz w:val="18"/>
                          <w:szCs w:val="18"/>
                        </w:rPr>
                        <w:t>民政局、商务局、经信</w:t>
                      </w:r>
                      <w:r>
                        <w:rPr>
                          <w:rFonts w:hint="eastAsia"/>
                          <w:sz w:val="18"/>
                          <w:szCs w:val="18"/>
                          <w:lang w:val="en-US" w:eastAsia="zh-CN"/>
                        </w:rPr>
                        <w:t>局</w:t>
                      </w:r>
                      <w:r>
                        <w:rPr>
                          <w:sz w:val="18"/>
                          <w:szCs w:val="18"/>
                        </w:rPr>
                        <w:t>等部门参加。</w:t>
                      </w:r>
                    </w:p>
                    <w:p w14:paraId="641042B5">
                      <w:pPr>
                        <w:rPr>
                          <w:szCs w:val="18"/>
                        </w:rPr>
                      </w:pPr>
                    </w:p>
                  </w:txbxContent>
                </v:textbox>
              </v:rect>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2783205</wp:posOffset>
                </wp:positionH>
                <wp:positionV relativeFrom="paragraph">
                  <wp:posOffset>6350</wp:posOffset>
                </wp:positionV>
                <wp:extent cx="657225" cy="1710690"/>
                <wp:effectExtent l="7620" t="7620" r="20955" b="15240"/>
                <wp:wrapNone/>
                <wp:docPr id="25" name="矩形 23"/>
                <wp:cNvGraphicFramePr/>
                <a:graphic xmlns:a="http://schemas.openxmlformats.org/drawingml/2006/main">
                  <a:graphicData uri="http://schemas.microsoft.com/office/word/2010/wordprocessingShape">
                    <wps:wsp>
                      <wps:cNvSpPr>
                        <a:spLocks noChangeArrowheads="1"/>
                      </wps:cNvSpPr>
                      <wps:spPr bwMode="auto">
                        <a:xfrm>
                          <a:off x="0" y="0"/>
                          <a:ext cx="657225" cy="1866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7AA1015E">
                            <w:pPr>
                              <w:spacing w:line="240" w:lineRule="exact"/>
                              <w:rPr>
                                <w:sz w:val="18"/>
                                <w:szCs w:val="18"/>
                              </w:rPr>
                            </w:pPr>
                            <w:r>
                              <w:rPr>
                                <w:sz w:val="18"/>
                                <w:szCs w:val="18"/>
                              </w:rPr>
                              <w:t>成员：属地政府牵头，</w:t>
                            </w:r>
                            <w:r>
                              <w:rPr>
                                <w:rFonts w:hint="eastAsia"/>
                                <w:sz w:val="18"/>
                                <w:szCs w:val="18"/>
                                <w:lang w:val="en-US" w:eastAsia="zh-CN"/>
                              </w:rPr>
                              <w:t>区应急局、</w:t>
                            </w:r>
                            <w:r>
                              <w:rPr>
                                <w:sz w:val="18"/>
                                <w:szCs w:val="18"/>
                              </w:rPr>
                              <w:t>民政局、财政局、商务局、</w:t>
                            </w:r>
                            <w:r>
                              <w:rPr>
                                <w:rFonts w:hint="eastAsia"/>
                                <w:sz w:val="18"/>
                                <w:szCs w:val="18"/>
                                <w:lang w:val="en-US" w:eastAsia="zh-CN"/>
                              </w:rPr>
                              <w:t>住建局</w:t>
                            </w:r>
                            <w:r>
                              <w:rPr>
                                <w:sz w:val="18"/>
                                <w:szCs w:val="18"/>
                              </w:rPr>
                              <w:t>、经信</w:t>
                            </w:r>
                            <w:r>
                              <w:rPr>
                                <w:rFonts w:hint="eastAsia"/>
                                <w:sz w:val="18"/>
                                <w:szCs w:val="18"/>
                                <w:lang w:val="en-US" w:eastAsia="zh-CN"/>
                              </w:rPr>
                              <w:t>局</w:t>
                            </w:r>
                            <w:r>
                              <w:rPr>
                                <w:sz w:val="18"/>
                                <w:szCs w:val="18"/>
                              </w:rPr>
                              <w:t>等部门参加。</w:t>
                            </w:r>
                          </w:p>
                        </w:txbxContent>
                      </wps:txbx>
                      <wps:bodyPr rot="0" vert="horz" wrap="square" lIns="91440" tIns="45720" rIns="91440" bIns="45720" anchor="t" anchorCtr="0" upright="1">
                        <a:noAutofit/>
                      </wps:bodyPr>
                    </wps:wsp>
                  </a:graphicData>
                </a:graphic>
              </wp:anchor>
            </w:drawing>
          </mc:Choice>
          <mc:Fallback>
            <w:pict>
              <v:rect id="矩形 23" o:spid="_x0000_s1026" o:spt="1" style="position:absolute;left:0pt;margin-left:219.15pt;margin-top:0.5pt;height:134.7pt;width:51.75pt;z-index:251711488;mso-width-relative:page;mso-height-relative:page;" fillcolor="#FFFFFF" filled="t" stroked="t" coordsize="21600,21600" o:gfxdata="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Ipxj8PWAAAACQEAAA8AAAAAAAAAAQAgAAAAIgAAAGRycy9k&#10;b3ducmV2LnhtbFBLAQIUABQAAAAIAIdO4kA3dAGQdgIAAAUFAAAOAAAAAAAAAAEAIAAAACUBAABk&#10;cnMvZTJvRG9jLnhtbFBLBQYAAAAABgAGAFkBAAANBgAAAAA=&#10;">
                <v:fill type="gradient" on="t" color2="#FFFFFF" angle="90" focus="100%" focussize="0,0">
                  <o:fill type="gradientUnscaled" v:ext="backwardCompatible"/>
                </v:fill>
                <v:stroke weight="1.25pt" color="#739CC3" miterlimit="8" joinstyle="miter"/>
                <v:imagedata o:title=""/>
                <o:lock v:ext="edit" aspectratio="f"/>
                <v:textbox>
                  <w:txbxContent>
                    <w:p w14:paraId="7AA1015E">
                      <w:pPr>
                        <w:spacing w:line="240" w:lineRule="exact"/>
                        <w:rPr>
                          <w:sz w:val="18"/>
                          <w:szCs w:val="18"/>
                        </w:rPr>
                      </w:pPr>
                      <w:r>
                        <w:rPr>
                          <w:sz w:val="18"/>
                          <w:szCs w:val="18"/>
                        </w:rPr>
                        <w:t>成员：属地政府牵头，</w:t>
                      </w:r>
                      <w:r>
                        <w:rPr>
                          <w:rFonts w:hint="eastAsia"/>
                          <w:sz w:val="18"/>
                          <w:szCs w:val="18"/>
                          <w:lang w:val="en-US" w:eastAsia="zh-CN"/>
                        </w:rPr>
                        <w:t>区应急局、</w:t>
                      </w:r>
                      <w:r>
                        <w:rPr>
                          <w:sz w:val="18"/>
                          <w:szCs w:val="18"/>
                        </w:rPr>
                        <w:t>民政局、财政局、商务局、</w:t>
                      </w:r>
                      <w:r>
                        <w:rPr>
                          <w:rFonts w:hint="eastAsia"/>
                          <w:sz w:val="18"/>
                          <w:szCs w:val="18"/>
                          <w:lang w:val="en-US" w:eastAsia="zh-CN"/>
                        </w:rPr>
                        <w:t>住建局</w:t>
                      </w:r>
                      <w:r>
                        <w:rPr>
                          <w:sz w:val="18"/>
                          <w:szCs w:val="18"/>
                        </w:rPr>
                        <w:t>、经信</w:t>
                      </w:r>
                      <w:r>
                        <w:rPr>
                          <w:rFonts w:hint="eastAsia"/>
                          <w:sz w:val="18"/>
                          <w:szCs w:val="18"/>
                          <w:lang w:val="en-US" w:eastAsia="zh-CN"/>
                        </w:rPr>
                        <w:t>局</w:t>
                      </w:r>
                      <w:r>
                        <w:rPr>
                          <w:sz w:val="18"/>
                          <w:szCs w:val="18"/>
                        </w:rPr>
                        <w:t>等部门参加。</w:t>
                      </w:r>
                    </w:p>
                  </w:txbxContent>
                </v:textbox>
              </v:rect>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1962150</wp:posOffset>
                </wp:positionH>
                <wp:positionV relativeFrom="paragraph">
                  <wp:posOffset>635</wp:posOffset>
                </wp:positionV>
                <wp:extent cx="657225" cy="1716405"/>
                <wp:effectExtent l="7620" t="7620" r="20955" b="9525"/>
                <wp:wrapNone/>
                <wp:docPr id="24" name="矩形 22"/>
                <wp:cNvGraphicFramePr/>
                <a:graphic xmlns:a="http://schemas.openxmlformats.org/drawingml/2006/main">
                  <a:graphicData uri="http://schemas.microsoft.com/office/word/2010/wordprocessingShape">
                    <wps:wsp>
                      <wps:cNvSpPr/>
                      <wps:spPr>
                        <a:xfrm>
                          <a:off x="0" y="0"/>
                          <a:ext cx="657225" cy="1716405"/>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098479D">
                            <w:pPr>
                              <w:spacing w:line="240" w:lineRule="exact"/>
                              <w:rPr>
                                <w:sz w:val="18"/>
                                <w:szCs w:val="18"/>
                              </w:rPr>
                            </w:pPr>
                            <w:r>
                              <w:rPr>
                                <w:sz w:val="18"/>
                                <w:szCs w:val="18"/>
                              </w:rPr>
                              <w:t>成员：</w:t>
                            </w:r>
                            <w:r>
                              <w:rPr>
                                <w:rFonts w:hint="eastAsia"/>
                                <w:sz w:val="18"/>
                                <w:szCs w:val="18"/>
                                <w:lang w:val="en-US" w:eastAsia="zh-CN"/>
                              </w:rPr>
                              <w:t>区</w:t>
                            </w:r>
                            <w:r>
                              <w:rPr>
                                <w:sz w:val="18"/>
                                <w:szCs w:val="18"/>
                              </w:rPr>
                              <w:t>公安</w:t>
                            </w:r>
                            <w:r>
                              <w:rPr>
                                <w:rFonts w:hint="eastAsia"/>
                                <w:sz w:val="18"/>
                                <w:szCs w:val="18"/>
                                <w:lang w:val="en-US" w:eastAsia="zh-CN"/>
                              </w:rPr>
                              <w:t>分</w:t>
                            </w:r>
                            <w:r>
                              <w:rPr>
                                <w:sz w:val="18"/>
                                <w:szCs w:val="18"/>
                              </w:rPr>
                              <w:t>局牵头，受灾乡镇街道等单位、部门参加。</w:t>
                            </w:r>
                          </w:p>
                        </w:txbxContent>
                      </wps:txbx>
                      <wps:bodyPr wrap="square" upright="1"/>
                    </wps:wsp>
                  </a:graphicData>
                </a:graphic>
              </wp:anchor>
            </w:drawing>
          </mc:Choice>
          <mc:Fallback>
            <w:pict>
              <v:rect id="矩形 22" o:spid="_x0000_s1026" o:spt="1" style="position:absolute;left:0pt;margin-left:154.5pt;margin-top:0.05pt;height:135.15pt;width:51.75pt;z-index:251710464;mso-width-relative:page;mso-height-relative:page;" fillcolor="#FFFFFF" filled="t" stroked="t" coordsize="21600,21600" o:gfxdata="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lM88/dUAAAAIAQAADwAAAAAAAAABACAA&#10;AAAiAAAAZHJzL2Rvd25yZXYueG1sUEsBAhQAFAAAAAgAh07iQKBkpeVJAgAAwQQAAA4AAAAAAAAA&#10;AQAgAAAAJAEAAGRycy9lMm9Eb2MueG1sUEsFBgAAAAAGAAYAWQEAAN8FAAAAAA==&#10;">
                <v:fill type="gradient" on="t" color2="#FFFFFF" angle="90" focus="100%" focussize="0,0">
                  <o:fill type="gradientUnscaled" v:ext="backwardCompatible"/>
                </v:fill>
                <v:stroke weight="1.25pt" color="#739CC3" joinstyle="miter"/>
                <v:imagedata o:title=""/>
                <o:lock v:ext="edit" aspectratio="f"/>
                <v:textbox>
                  <w:txbxContent>
                    <w:p w14:paraId="4098479D">
                      <w:pPr>
                        <w:spacing w:line="240" w:lineRule="exact"/>
                        <w:rPr>
                          <w:sz w:val="18"/>
                          <w:szCs w:val="18"/>
                        </w:rPr>
                      </w:pPr>
                      <w:r>
                        <w:rPr>
                          <w:sz w:val="18"/>
                          <w:szCs w:val="18"/>
                        </w:rPr>
                        <w:t>成员：</w:t>
                      </w:r>
                      <w:r>
                        <w:rPr>
                          <w:rFonts w:hint="eastAsia"/>
                          <w:sz w:val="18"/>
                          <w:szCs w:val="18"/>
                          <w:lang w:val="en-US" w:eastAsia="zh-CN"/>
                        </w:rPr>
                        <w:t>区</w:t>
                      </w:r>
                      <w:r>
                        <w:rPr>
                          <w:sz w:val="18"/>
                          <w:szCs w:val="18"/>
                        </w:rPr>
                        <w:t>公安</w:t>
                      </w:r>
                      <w:r>
                        <w:rPr>
                          <w:rFonts w:hint="eastAsia"/>
                          <w:sz w:val="18"/>
                          <w:szCs w:val="18"/>
                          <w:lang w:val="en-US" w:eastAsia="zh-CN"/>
                        </w:rPr>
                        <w:t>分</w:t>
                      </w:r>
                      <w:r>
                        <w:rPr>
                          <w:sz w:val="18"/>
                          <w:szCs w:val="18"/>
                        </w:rPr>
                        <w:t>局牵头，受灾乡镇街道等单位、部门参加。</w:t>
                      </w:r>
                    </w:p>
                  </w:txbxContent>
                </v:textbox>
              </v:rect>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1144905</wp:posOffset>
                </wp:positionH>
                <wp:positionV relativeFrom="paragraph">
                  <wp:posOffset>6350</wp:posOffset>
                </wp:positionV>
                <wp:extent cx="704850" cy="1710690"/>
                <wp:effectExtent l="7620" t="7620" r="11430" b="15240"/>
                <wp:wrapNone/>
                <wp:docPr id="23" name="矩形 21"/>
                <wp:cNvGraphicFramePr/>
                <a:graphic xmlns:a="http://schemas.openxmlformats.org/drawingml/2006/main">
                  <a:graphicData uri="http://schemas.microsoft.com/office/word/2010/wordprocessingShape">
                    <wps:wsp>
                      <wps:cNvSpPr>
                        <a:spLocks noChangeArrowheads="1"/>
                      </wps:cNvSpPr>
                      <wps:spPr bwMode="auto">
                        <a:xfrm>
                          <a:off x="0" y="0"/>
                          <a:ext cx="704850" cy="1866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17D9F044">
                            <w:pPr>
                              <w:spacing w:line="240" w:lineRule="exact"/>
                              <w:rPr>
                                <w:sz w:val="18"/>
                                <w:szCs w:val="18"/>
                              </w:rPr>
                            </w:pPr>
                            <w:r>
                              <w:rPr>
                                <w:sz w:val="18"/>
                                <w:szCs w:val="18"/>
                              </w:rPr>
                              <w:t>成员：</w:t>
                            </w:r>
                            <w:r>
                              <w:rPr>
                                <w:rFonts w:hint="eastAsia"/>
                                <w:sz w:val="18"/>
                                <w:szCs w:val="18"/>
                                <w:lang w:val="en-US" w:eastAsia="zh-CN"/>
                              </w:rPr>
                              <w:t>区</w:t>
                            </w:r>
                            <w:r>
                              <w:rPr>
                                <w:sz w:val="18"/>
                                <w:szCs w:val="18"/>
                              </w:rPr>
                              <w:t>卫</w:t>
                            </w:r>
                            <w:r>
                              <w:rPr>
                                <w:rFonts w:hint="eastAsia"/>
                                <w:sz w:val="18"/>
                                <w:szCs w:val="18"/>
                                <w:lang w:val="en-US" w:eastAsia="zh-CN"/>
                              </w:rPr>
                              <w:t>健</w:t>
                            </w:r>
                            <w:r>
                              <w:rPr>
                                <w:rFonts w:hint="eastAsia"/>
                                <w:sz w:val="18"/>
                                <w:szCs w:val="18"/>
                              </w:rPr>
                              <w:t>委</w:t>
                            </w:r>
                            <w:r>
                              <w:rPr>
                                <w:sz w:val="18"/>
                                <w:szCs w:val="18"/>
                              </w:rPr>
                              <w:t>牵头，</w:t>
                            </w:r>
                            <w:r>
                              <w:rPr>
                                <w:rFonts w:hint="eastAsia"/>
                                <w:sz w:val="18"/>
                                <w:szCs w:val="18"/>
                                <w:lang w:val="en-US" w:eastAsia="zh-CN"/>
                              </w:rPr>
                              <w:t>区</w:t>
                            </w:r>
                            <w:r>
                              <w:rPr>
                                <w:sz w:val="18"/>
                                <w:szCs w:val="18"/>
                              </w:rPr>
                              <w:t>卫生系统有关单位、和受灾乡镇街道参加。</w:t>
                            </w:r>
                          </w:p>
                        </w:txbxContent>
                      </wps:txbx>
                      <wps:bodyPr rot="0" vert="horz" wrap="square" lIns="91440" tIns="45720" rIns="91440" bIns="45720" anchor="t" anchorCtr="0" upright="1">
                        <a:noAutofit/>
                      </wps:bodyPr>
                    </wps:wsp>
                  </a:graphicData>
                </a:graphic>
              </wp:anchor>
            </w:drawing>
          </mc:Choice>
          <mc:Fallback>
            <w:pict>
              <v:rect id="矩形 21" o:spid="_x0000_s1026" o:spt="1" style="position:absolute;left:0pt;margin-left:90.15pt;margin-top:0.5pt;height:134.7pt;width:55.5pt;z-index:251709440;mso-width-relative:page;mso-height-relative:page;" fillcolor="#FFFFFF" filled="t" stroked="t" coordsize="21600,21600" o:gfxdata="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ON4ItLSAAAACQEAAA8AAAAAAAAAAQAgAAAAIgAAAGRycy9kb3du&#10;cmV2LnhtbFBLAQIUABQAAAAIAIdO4kA53W1DdwIAAAUFAAAOAAAAAAAAAAEAIAAAACEBAABkcnMv&#10;ZTJvRG9jLnhtbFBLBQYAAAAABgAGAFkBAAAKBgAAAAA=&#10;">
                <v:fill type="gradient" on="t" color2="#FFFFFF" angle="90" focus="100%" focussize="0,0">
                  <o:fill type="gradientUnscaled" v:ext="backwardCompatible"/>
                </v:fill>
                <v:stroke weight="1.25pt" color="#739CC3" miterlimit="8" joinstyle="miter"/>
                <v:imagedata o:title=""/>
                <o:lock v:ext="edit" aspectratio="f"/>
                <v:textbox>
                  <w:txbxContent>
                    <w:p w14:paraId="17D9F044">
                      <w:pPr>
                        <w:spacing w:line="240" w:lineRule="exact"/>
                        <w:rPr>
                          <w:sz w:val="18"/>
                          <w:szCs w:val="18"/>
                        </w:rPr>
                      </w:pPr>
                      <w:r>
                        <w:rPr>
                          <w:sz w:val="18"/>
                          <w:szCs w:val="18"/>
                        </w:rPr>
                        <w:t>成员：</w:t>
                      </w:r>
                      <w:r>
                        <w:rPr>
                          <w:rFonts w:hint="eastAsia"/>
                          <w:sz w:val="18"/>
                          <w:szCs w:val="18"/>
                          <w:lang w:val="en-US" w:eastAsia="zh-CN"/>
                        </w:rPr>
                        <w:t>区</w:t>
                      </w:r>
                      <w:r>
                        <w:rPr>
                          <w:sz w:val="18"/>
                          <w:szCs w:val="18"/>
                        </w:rPr>
                        <w:t>卫</w:t>
                      </w:r>
                      <w:r>
                        <w:rPr>
                          <w:rFonts w:hint="eastAsia"/>
                          <w:sz w:val="18"/>
                          <w:szCs w:val="18"/>
                          <w:lang w:val="en-US" w:eastAsia="zh-CN"/>
                        </w:rPr>
                        <w:t>健</w:t>
                      </w:r>
                      <w:r>
                        <w:rPr>
                          <w:rFonts w:hint="eastAsia"/>
                          <w:sz w:val="18"/>
                          <w:szCs w:val="18"/>
                        </w:rPr>
                        <w:t>委</w:t>
                      </w:r>
                      <w:r>
                        <w:rPr>
                          <w:sz w:val="18"/>
                          <w:szCs w:val="18"/>
                        </w:rPr>
                        <w:t>牵头，</w:t>
                      </w:r>
                      <w:r>
                        <w:rPr>
                          <w:rFonts w:hint="eastAsia"/>
                          <w:sz w:val="18"/>
                          <w:szCs w:val="18"/>
                          <w:lang w:val="en-US" w:eastAsia="zh-CN"/>
                        </w:rPr>
                        <w:t>区</w:t>
                      </w:r>
                      <w:r>
                        <w:rPr>
                          <w:sz w:val="18"/>
                          <w:szCs w:val="18"/>
                        </w:rPr>
                        <w:t>卫生系统有关单位、和受灾乡镇街道参加。</w:t>
                      </w:r>
                    </w:p>
                  </w:txbxContent>
                </v:textbox>
              </v:rect>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344805</wp:posOffset>
                </wp:positionH>
                <wp:positionV relativeFrom="paragraph">
                  <wp:posOffset>6350</wp:posOffset>
                </wp:positionV>
                <wp:extent cx="742950" cy="1710690"/>
                <wp:effectExtent l="7620" t="7620" r="11430" b="15240"/>
                <wp:wrapNone/>
                <wp:docPr id="22" name="矩形 19"/>
                <wp:cNvGraphicFramePr/>
                <a:graphic xmlns:a="http://schemas.openxmlformats.org/drawingml/2006/main">
                  <a:graphicData uri="http://schemas.microsoft.com/office/word/2010/wordprocessingShape">
                    <wps:wsp>
                      <wps:cNvSpPr>
                        <a:spLocks noChangeArrowheads="1"/>
                      </wps:cNvSpPr>
                      <wps:spPr bwMode="auto">
                        <a:xfrm>
                          <a:off x="0" y="0"/>
                          <a:ext cx="742950" cy="1866900"/>
                        </a:xfrm>
                        <a:prstGeom prst="rect">
                          <a:avLst/>
                        </a:prstGeom>
                        <a:gradFill rotWithShape="0">
                          <a:gsLst>
                            <a:gs pos="0">
                              <a:srgbClr val="FFFFFF"/>
                            </a:gs>
                            <a:gs pos="100000">
                              <a:srgbClr val="FFFFFF"/>
                            </a:gs>
                          </a:gsLst>
                          <a:lin ang="0"/>
                        </a:gradFill>
                        <a:ln w="15875">
                          <a:solidFill>
                            <a:srgbClr val="739CC3"/>
                          </a:solidFill>
                          <a:miter lim="800000"/>
                        </a:ln>
                        <a:effectLst/>
                      </wps:spPr>
                      <wps:txbx>
                        <w:txbxContent>
                          <w:p w14:paraId="7BC2311D">
                            <w:pPr>
                              <w:spacing w:line="240" w:lineRule="exact"/>
                              <w:rPr>
                                <w:sz w:val="18"/>
                                <w:szCs w:val="18"/>
                              </w:rPr>
                            </w:pPr>
                            <w:r>
                              <w:rPr>
                                <w:sz w:val="18"/>
                                <w:szCs w:val="18"/>
                              </w:rPr>
                              <w:t>成员：</w:t>
                            </w:r>
                            <w:r>
                              <w:rPr>
                                <w:rFonts w:hint="eastAsia"/>
                                <w:sz w:val="18"/>
                                <w:szCs w:val="18"/>
                                <w:lang w:val="en-US" w:eastAsia="zh-CN"/>
                              </w:rPr>
                              <w:t>区</w:t>
                            </w:r>
                            <w:r>
                              <w:rPr>
                                <w:sz w:val="18"/>
                                <w:szCs w:val="18"/>
                              </w:rPr>
                              <w:t>消防</w:t>
                            </w:r>
                            <w:r>
                              <w:rPr>
                                <w:rFonts w:hint="eastAsia"/>
                                <w:sz w:val="18"/>
                                <w:szCs w:val="18"/>
                                <w:lang w:val="en-US" w:eastAsia="zh-CN"/>
                              </w:rPr>
                              <w:t>救援大</w:t>
                            </w:r>
                            <w:r>
                              <w:rPr>
                                <w:sz w:val="18"/>
                                <w:szCs w:val="18"/>
                              </w:rPr>
                              <w:t>队</w:t>
                            </w:r>
                            <w:r>
                              <w:rPr>
                                <w:rFonts w:hint="eastAsia"/>
                                <w:sz w:val="18"/>
                                <w:szCs w:val="18"/>
                              </w:rPr>
                              <w:t>牵头</w:t>
                            </w:r>
                            <w:r>
                              <w:rPr>
                                <w:sz w:val="18"/>
                                <w:szCs w:val="18"/>
                              </w:rPr>
                              <w:t>、</w:t>
                            </w:r>
                            <w:r>
                              <w:rPr>
                                <w:rFonts w:hint="eastAsia"/>
                                <w:sz w:val="18"/>
                                <w:szCs w:val="18"/>
                                <w:lang w:val="en-US" w:eastAsia="zh-CN"/>
                              </w:rPr>
                              <w:t>区</w:t>
                            </w:r>
                            <w:r>
                              <w:rPr>
                                <w:rFonts w:hint="eastAsia"/>
                                <w:sz w:val="18"/>
                                <w:szCs w:val="18"/>
                              </w:rPr>
                              <w:t>民政</w:t>
                            </w:r>
                            <w:r>
                              <w:rPr>
                                <w:sz w:val="18"/>
                                <w:szCs w:val="18"/>
                              </w:rPr>
                              <w:t>局、</w:t>
                            </w:r>
                            <w:r>
                              <w:rPr>
                                <w:rFonts w:hint="eastAsia"/>
                                <w:sz w:val="18"/>
                                <w:szCs w:val="18"/>
                                <w:lang w:val="en-US" w:eastAsia="zh-CN"/>
                              </w:rPr>
                              <w:t>区</w:t>
                            </w:r>
                            <w:r>
                              <w:rPr>
                                <w:sz w:val="18"/>
                                <w:szCs w:val="18"/>
                              </w:rPr>
                              <w:t>农水局、受灾乡镇街道等单位参加。</w:t>
                            </w:r>
                          </w:p>
                        </w:txbxContent>
                      </wps:txbx>
                      <wps:bodyPr rot="0" vert="horz" wrap="square" lIns="91440" tIns="45720" rIns="91440" bIns="45720" anchor="t" anchorCtr="0" upright="1">
                        <a:noAutofit/>
                      </wps:bodyPr>
                    </wps:wsp>
                  </a:graphicData>
                </a:graphic>
              </wp:anchor>
            </w:drawing>
          </mc:Choice>
          <mc:Fallback>
            <w:pict>
              <v:rect id="矩形 19" o:spid="_x0000_s1026" o:spt="1" style="position:absolute;left:0pt;margin-left:27.15pt;margin-top:0.5pt;height:134.7pt;width:58.5pt;z-index:251708416;mso-width-relative:page;mso-height-relative:page;" fillcolor="#FFFFFF" filled="t" stroked="t" coordsize="21600,21600" o:gfxdata="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aNpZltQAAAAIAQAADwAAAAAAAAABACAAAAAiAAAAZHJzL2Rv&#10;d25yZXYueG1sUEsBAhQAFAAAAAgAh07iQP8sdrl3AgAABQUAAA4AAAAAAAAAAQAgAAAAIwEAAGRy&#10;cy9lMm9Eb2MueG1sUEsFBgAAAAAGAAYAWQEAAAwGAAAAAA==&#10;">
                <v:fill type="gradient" on="t" color2="#FFFFFF" angle="90" focus="100%" focussize="0,0">
                  <o:fill type="gradientUnscaled" v:ext="backwardCompatible"/>
                </v:fill>
                <v:stroke weight="1.25pt" color="#739CC3" miterlimit="8" joinstyle="miter"/>
                <v:imagedata o:title=""/>
                <o:lock v:ext="edit" aspectratio="f"/>
                <v:textbox>
                  <w:txbxContent>
                    <w:p w14:paraId="7BC2311D">
                      <w:pPr>
                        <w:spacing w:line="240" w:lineRule="exact"/>
                        <w:rPr>
                          <w:sz w:val="18"/>
                          <w:szCs w:val="18"/>
                        </w:rPr>
                      </w:pPr>
                      <w:r>
                        <w:rPr>
                          <w:sz w:val="18"/>
                          <w:szCs w:val="18"/>
                        </w:rPr>
                        <w:t>成员：</w:t>
                      </w:r>
                      <w:r>
                        <w:rPr>
                          <w:rFonts w:hint="eastAsia"/>
                          <w:sz w:val="18"/>
                          <w:szCs w:val="18"/>
                          <w:lang w:val="en-US" w:eastAsia="zh-CN"/>
                        </w:rPr>
                        <w:t>区</w:t>
                      </w:r>
                      <w:r>
                        <w:rPr>
                          <w:sz w:val="18"/>
                          <w:szCs w:val="18"/>
                        </w:rPr>
                        <w:t>消防</w:t>
                      </w:r>
                      <w:r>
                        <w:rPr>
                          <w:rFonts w:hint="eastAsia"/>
                          <w:sz w:val="18"/>
                          <w:szCs w:val="18"/>
                          <w:lang w:val="en-US" w:eastAsia="zh-CN"/>
                        </w:rPr>
                        <w:t>救援大</w:t>
                      </w:r>
                      <w:r>
                        <w:rPr>
                          <w:sz w:val="18"/>
                          <w:szCs w:val="18"/>
                        </w:rPr>
                        <w:t>队</w:t>
                      </w:r>
                      <w:r>
                        <w:rPr>
                          <w:rFonts w:hint="eastAsia"/>
                          <w:sz w:val="18"/>
                          <w:szCs w:val="18"/>
                        </w:rPr>
                        <w:t>牵头</w:t>
                      </w:r>
                      <w:r>
                        <w:rPr>
                          <w:sz w:val="18"/>
                          <w:szCs w:val="18"/>
                        </w:rPr>
                        <w:t>、</w:t>
                      </w:r>
                      <w:r>
                        <w:rPr>
                          <w:rFonts w:hint="eastAsia"/>
                          <w:sz w:val="18"/>
                          <w:szCs w:val="18"/>
                          <w:lang w:val="en-US" w:eastAsia="zh-CN"/>
                        </w:rPr>
                        <w:t>区</w:t>
                      </w:r>
                      <w:r>
                        <w:rPr>
                          <w:rFonts w:hint="eastAsia"/>
                          <w:sz w:val="18"/>
                          <w:szCs w:val="18"/>
                        </w:rPr>
                        <w:t>民政</w:t>
                      </w:r>
                      <w:r>
                        <w:rPr>
                          <w:sz w:val="18"/>
                          <w:szCs w:val="18"/>
                        </w:rPr>
                        <w:t>局、</w:t>
                      </w:r>
                      <w:r>
                        <w:rPr>
                          <w:rFonts w:hint="eastAsia"/>
                          <w:sz w:val="18"/>
                          <w:szCs w:val="18"/>
                          <w:lang w:val="en-US" w:eastAsia="zh-CN"/>
                        </w:rPr>
                        <w:t>区</w:t>
                      </w:r>
                      <w:r>
                        <w:rPr>
                          <w:sz w:val="18"/>
                          <w:szCs w:val="18"/>
                        </w:rPr>
                        <w:t>农水局、受灾乡镇街道等单位参加。</w:t>
                      </w:r>
                    </w:p>
                  </w:txbxContent>
                </v:textbox>
              </v:rect>
            </w:pict>
          </mc:Fallback>
        </mc:AlternateContent>
      </w:r>
    </w:p>
    <w:p w14:paraId="064F8BA9">
      <w:pPr>
        <w:keepNext w:val="0"/>
        <w:keepLines w:val="0"/>
        <w:pageBreakBefore w:val="0"/>
        <w:widowControl w:val="0"/>
        <w:kinsoku/>
        <w:wordWrap/>
        <w:overflowPunct/>
        <w:topLinePunct w:val="0"/>
        <w:autoSpaceDE/>
        <w:autoSpaceDN/>
        <w:bidi w:val="0"/>
        <w:adjustRightInd/>
        <w:textAlignment w:val="auto"/>
      </w:pPr>
    </w:p>
    <w:p w14:paraId="1D7337AE">
      <w:pPr>
        <w:keepNext w:val="0"/>
        <w:keepLines w:val="0"/>
        <w:pageBreakBefore w:val="0"/>
        <w:widowControl w:val="0"/>
        <w:kinsoku/>
        <w:wordWrap/>
        <w:overflowPunct/>
        <w:topLinePunct w:val="0"/>
        <w:autoSpaceDE/>
        <w:autoSpaceDN/>
        <w:bidi w:val="0"/>
        <w:adjustRightInd/>
        <w:textAlignment w:val="auto"/>
      </w:pPr>
    </w:p>
    <w:p w14:paraId="2A1F8DD5">
      <w:pPr>
        <w:keepNext w:val="0"/>
        <w:keepLines w:val="0"/>
        <w:pageBreakBefore w:val="0"/>
        <w:widowControl w:val="0"/>
        <w:tabs>
          <w:tab w:val="left" w:pos="1680"/>
          <w:tab w:val="left" w:pos="2730"/>
          <w:tab w:val="left" w:pos="4830"/>
          <w:tab w:val="left" w:pos="6300"/>
          <w:tab w:val="left" w:pos="7350"/>
          <w:tab w:val="right" w:pos="8312"/>
        </w:tabs>
        <w:kinsoku/>
        <w:wordWrap/>
        <w:overflowPunct/>
        <w:topLinePunct w:val="0"/>
        <w:autoSpaceDE/>
        <w:autoSpaceDN/>
        <w:bidi w:val="0"/>
        <w:adjustRightInd/>
        <w:textAlignment w:val="auto"/>
      </w:pPr>
      <w:r>
        <w:tab/>
      </w:r>
      <w:r>
        <w:tab/>
      </w:r>
      <w:r>
        <w:tab/>
      </w:r>
      <w:r>
        <w:tab/>
      </w:r>
      <w:r>
        <w:tab/>
      </w:r>
      <w:r>
        <w:tab/>
      </w:r>
    </w:p>
    <w:p w14:paraId="43AB3513">
      <w:pPr>
        <w:keepNext w:val="0"/>
        <w:keepLines w:val="0"/>
        <w:pageBreakBefore w:val="0"/>
        <w:widowControl w:val="0"/>
        <w:kinsoku/>
        <w:wordWrap/>
        <w:overflowPunct/>
        <w:topLinePunct w:val="0"/>
        <w:autoSpaceDE/>
        <w:autoSpaceDN/>
        <w:bidi w:val="0"/>
        <w:adjustRightInd/>
        <w:textAlignment w:val="auto"/>
      </w:pPr>
      <w:r>
        <mc:AlternateContent>
          <mc:Choice Requires="wps">
            <w:drawing>
              <wp:anchor distT="0" distB="0" distL="114300" distR="114300" simplePos="0" relativeHeight="251707392" behindDoc="0" locked="0" layoutInCell="1" allowOverlap="1">
                <wp:simplePos x="0" y="0"/>
                <wp:positionH relativeFrom="column">
                  <wp:posOffset>-440690</wp:posOffset>
                </wp:positionH>
                <wp:positionV relativeFrom="paragraph">
                  <wp:posOffset>314960</wp:posOffset>
                </wp:positionV>
                <wp:extent cx="709930" cy="3407410"/>
                <wp:effectExtent l="7620" t="7620" r="25400" b="13970"/>
                <wp:wrapNone/>
                <wp:docPr id="21" name="矩形 18"/>
                <wp:cNvGraphicFramePr/>
                <a:graphic xmlns:a="http://schemas.openxmlformats.org/drawingml/2006/main">
                  <a:graphicData uri="http://schemas.microsoft.com/office/word/2010/wordprocessingShape">
                    <wps:wsp>
                      <wps:cNvSpPr/>
                      <wps:spPr>
                        <a:xfrm>
                          <a:off x="0" y="0"/>
                          <a:ext cx="709930" cy="340741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51C3893">
                            <w:pPr>
                              <w:spacing w:line="240" w:lineRule="exact"/>
                              <w:rPr>
                                <w:sz w:val="18"/>
                                <w:szCs w:val="18"/>
                              </w:rPr>
                            </w:pPr>
                            <w:r>
                              <w:rPr>
                                <w:sz w:val="18"/>
                                <w:szCs w:val="18"/>
                              </w:rPr>
                              <w:t>职责：传达指挥部领导的指示，报告灾害应急处理情况，综合协调有关抢险救援工作，负责信息的收集、汇总、上报工作；做好应急处置总结工作；负责完成领导交办的其他任务。</w:t>
                            </w:r>
                          </w:p>
                        </w:txbxContent>
                      </wps:txbx>
                      <wps:bodyPr wrap="square" upright="1"/>
                    </wps:wsp>
                  </a:graphicData>
                </a:graphic>
              </wp:anchor>
            </w:drawing>
          </mc:Choice>
          <mc:Fallback>
            <w:pict>
              <v:rect id="矩形 18" o:spid="_x0000_s1026" o:spt="1" style="position:absolute;left:0pt;margin-left:-34.7pt;margin-top:24.8pt;height:268.3pt;width:55.9pt;z-index:251707392;mso-width-relative:page;mso-height-relative:page;" fillcolor="#FFFFFF" filled="t" stroked="t" coordsize="21600,21600" o:gfxdata="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IPzVltYAAAAJAQAADwAAAAAAAAAB&#10;ACAAAAAiAAAAZHJzL2Rvd25yZXYueG1sUEsBAhQAFAAAAAgAh07iQDwU6nFLAgAAwQQAAA4AAAAA&#10;AAAAAQAgAAAAJQEAAGRycy9lMm9Eb2MueG1sUEsFBgAAAAAGAAYAWQEAAOIFAAAAAA==&#10;">
                <v:fill type="gradient" on="t" color2="#FFFFFF" angle="90" focus="100%" focussize="0,0">
                  <o:fill type="gradientUnscaled" v:ext="backwardCompatible"/>
                </v:fill>
                <v:stroke weight="1.25pt" color="#739CC3" joinstyle="miter"/>
                <v:imagedata o:title=""/>
                <o:lock v:ext="edit" aspectratio="f"/>
                <v:textbox>
                  <w:txbxContent>
                    <w:p w14:paraId="451C3893">
                      <w:pPr>
                        <w:spacing w:line="240" w:lineRule="exact"/>
                        <w:rPr>
                          <w:sz w:val="18"/>
                          <w:szCs w:val="18"/>
                        </w:rPr>
                      </w:pPr>
                      <w:r>
                        <w:rPr>
                          <w:sz w:val="18"/>
                          <w:szCs w:val="18"/>
                        </w:rPr>
                        <w:t>职责：传达指挥部领导的指示，报告灾害应急处理情况，综合协调有关抢险救援工作，负责信息的收集、汇总、上报工作；做好应急处置总结工作；负责完成领导交办的其他任务。</w:t>
                      </w:r>
                    </w:p>
                  </w:txbxContent>
                </v:textbox>
              </v:rect>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374650</wp:posOffset>
                </wp:positionH>
                <wp:positionV relativeFrom="paragraph">
                  <wp:posOffset>324485</wp:posOffset>
                </wp:positionV>
                <wp:extent cx="709930" cy="3435985"/>
                <wp:effectExtent l="8255" t="7620" r="24765" b="23495"/>
                <wp:wrapNone/>
                <wp:docPr id="29" name="矩形 17"/>
                <wp:cNvGraphicFramePr/>
                <a:graphic xmlns:a="http://schemas.openxmlformats.org/drawingml/2006/main">
                  <a:graphicData uri="http://schemas.microsoft.com/office/word/2010/wordprocessingShape">
                    <wps:wsp>
                      <wps:cNvSpPr/>
                      <wps:spPr>
                        <a:xfrm>
                          <a:off x="0" y="0"/>
                          <a:ext cx="709930" cy="3435985"/>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77C3DFC">
                            <w:pPr>
                              <w:spacing w:line="240" w:lineRule="exact"/>
                              <w:rPr>
                                <w:sz w:val="18"/>
                                <w:szCs w:val="18"/>
                              </w:rPr>
                            </w:pPr>
                            <w:r>
                              <w:rPr>
                                <w:sz w:val="18"/>
                                <w:szCs w:val="18"/>
                              </w:rPr>
                              <w:t>职责：负责确定抢险救援方案，提出处置工作意见，组织救援力量，开展抢险救援工作，保障供水、供电、供气、通讯等基础设施正常运行。</w:t>
                            </w:r>
                          </w:p>
                        </w:txbxContent>
                      </wps:txbx>
                      <wps:bodyPr wrap="square" upright="1"/>
                    </wps:wsp>
                  </a:graphicData>
                </a:graphic>
              </wp:anchor>
            </w:drawing>
          </mc:Choice>
          <mc:Fallback>
            <w:pict>
              <v:rect id="矩形 17" o:spid="_x0000_s1026" o:spt="1" style="position:absolute;left:0pt;margin-left:29.5pt;margin-top:25.55pt;height:270.55pt;width:55.9pt;z-index:251715584;mso-width-relative:page;mso-height-relative:page;" fillcolor="#FFFFFF" filled="t" stroked="t" coordsize="21600,21600" o:gfxdata="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RHbqHVAAAACQEAAA8AAAAAAAAAAQAg&#10;AAAAIgAAAGRycy9kb3ducmV2LnhtbFBLAQIUABQAAAAIAIdO4kC6q1ocSgIAAMEEAAAOAAAAAAAA&#10;AAEAIAAAACQBAABkcnMvZTJvRG9jLnhtbFBLBQYAAAAABgAGAFkBAADgBQAAAAA=&#10;">
                <v:fill type="gradient" on="t" color2="#FFFFFF" angle="90" focus="100%" focussize="0,0">
                  <o:fill type="gradientUnscaled" v:ext="backwardCompatible"/>
                </v:fill>
                <v:stroke weight="1.25pt" color="#739CC3" joinstyle="miter"/>
                <v:imagedata o:title=""/>
                <o:lock v:ext="edit" aspectratio="f"/>
                <v:textbox>
                  <w:txbxContent>
                    <w:p w14:paraId="477C3DFC">
                      <w:pPr>
                        <w:spacing w:line="240" w:lineRule="exact"/>
                        <w:rPr>
                          <w:sz w:val="18"/>
                          <w:szCs w:val="18"/>
                        </w:rPr>
                      </w:pPr>
                      <w:r>
                        <w:rPr>
                          <w:sz w:val="18"/>
                          <w:szCs w:val="18"/>
                        </w:rPr>
                        <w:t>职责：负责确定抢险救援方案，提出处置工作意见，组织救援力量，开展抢险救援工作，保障供水、供电、供气、通讯等基础设施正常运行。</w:t>
                      </w:r>
                    </w:p>
                  </w:txbxContent>
                </v:textbox>
              </v:rect>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1141095</wp:posOffset>
                </wp:positionH>
                <wp:positionV relativeFrom="paragraph">
                  <wp:posOffset>334010</wp:posOffset>
                </wp:positionV>
                <wp:extent cx="709930" cy="3426460"/>
                <wp:effectExtent l="7620" t="7620" r="25400" b="13970"/>
                <wp:wrapNone/>
                <wp:docPr id="30" name="矩形 16"/>
                <wp:cNvGraphicFramePr/>
                <a:graphic xmlns:a="http://schemas.openxmlformats.org/drawingml/2006/main">
                  <a:graphicData uri="http://schemas.microsoft.com/office/word/2010/wordprocessingShape">
                    <wps:wsp>
                      <wps:cNvSpPr/>
                      <wps:spPr>
                        <a:xfrm>
                          <a:off x="0" y="0"/>
                          <a:ext cx="709930" cy="342646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7FFE90B1">
                            <w:pPr>
                              <w:spacing w:line="240" w:lineRule="exact"/>
                              <w:ind w:left="-64" w:leftChars="-20" w:right="-64" w:rightChars="-20"/>
                              <w:rPr>
                                <w:sz w:val="18"/>
                                <w:szCs w:val="18"/>
                              </w:rPr>
                            </w:pPr>
                            <w:r>
                              <w:rPr>
                                <w:sz w:val="18"/>
                                <w:szCs w:val="18"/>
                              </w:rPr>
                              <w:t>职责：负责灾区疾病预防控制、卫生监督和医疗救护工作；及时提供疫情监控信息和防控意见；组织医疗卫生人员赶赴灾区，开展医疗救援和卫生防疫工作，负责救灾药品、器械监管和供应。</w:t>
                            </w:r>
                          </w:p>
                        </w:txbxContent>
                      </wps:txbx>
                      <wps:bodyPr wrap="square" upright="1"/>
                    </wps:wsp>
                  </a:graphicData>
                </a:graphic>
              </wp:anchor>
            </w:drawing>
          </mc:Choice>
          <mc:Fallback>
            <w:pict>
              <v:rect id="矩形 16" o:spid="_x0000_s1026" o:spt="1" style="position:absolute;left:0pt;margin-left:89.85pt;margin-top:26.3pt;height:269.8pt;width:55.9pt;z-index:251716608;mso-width-relative:page;mso-height-relative:page;" fillcolor="#FFFFFF" filled="t" stroked="t" coordsize="21600,21600" o:gfxdata="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7pfMdcAAAAKAQAADwAAAAAAAAAB&#10;ACAAAAAiAAAAZHJzL2Rvd25yZXYueG1sUEsBAhQAFAAAAAgAh07iQDVQ6ZJKAgAAwQQAAA4AAAAA&#10;AAAAAQAgAAAAJgEAAGRycy9lMm9Eb2MueG1sUEsFBgAAAAAGAAYAWQEAAOIFAAAAAA==&#10;">
                <v:fill type="gradient" on="t" color2="#FFFFFF" angle="90" focus="100%" focussize="0,0">
                  <o:fill type="gradientUnscaled" v:ext="backwardCompatible"/>
                </v:fill>
                <v:stroke weight="1.25pt" color="#739CC3" joinstyle="miter"/>
                <v:imagedata o:title=""/>
                <o:lock v:ext="edit" aspectratio="f"/>
                <v:textbox>
                  <w:txbxContent>
                    <w:p w14:paraId="7FFE90B1">
                      <w:pPr>
                        <w:spacing w:line="240" w:lineRule="exact"/>
                        <w:ind w:left="-64" w:leftChars="-20" w:right="-64" w:rightChars="-20"/>
                        <w:rPr>
                          <w:sz w:val="18"/>
                          <w:szCs w:val="18"/>
                        </w:rPr>
                      </w:pPr>
                      <w:r>
                        <w:rPr>
                          <w:sz w:val="18"/>
                          <w:szCs w:val="18"/>
                        </w:rPr>
                        <w:t>职责：负责灾区疾病预防控制、卫生监督和医疗救护工作；及时提供疫情监控信息和防控意见；组织医疗卫生人员赶赴灾区，开展医疗救援和卫生防疫工作，负责救灾药品、器械监管和供应。</w:t>
                      </w:r>
                    </w:p>
                  </w:txbxContent>
                </v:textbox>
              </v:rect>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1939925</wp:posOffset>
                </wp:positionH>
                <wp:positionV relativeFrom="paragraph">
                  <wp:posOffset>343535</wp:posOffset>
                </wp:positionV>
                <wp:extent cx="709930" cy="3443605"/>
                <wp:effectExtent l="8255" t="7620" r="24765" b="15875"/>
                <wp:wrapNone/>
                <wp:docPr id="31" name="矩形 15"/>
                <wp:cNvGraphicFramePr/>
                <a:graphic xmlns:a="http://schemas.openxmlformats.org/drawingml/2006/main">
                  <a:graphicData uri="http://schemas.microsoft.com/office/word/2010/wordprocessingShape">
                    <wps:wsp>
                      <wps:cNvSpPr/>
                      <wps:spPr>
                        <a:xfrm>
                          <a:off x="0" y="0"/>
                          <a:ext cx="709930" cy="3443605"/>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564DB32B">
                            <w:pPr>
                              <w:spacing w:line="240" w:lineRule="exact"/>
                              <w:ind w:left="-64" w:leftChars="-20" w:right="-64" w:rightChars="-20"/>
                              <w:rPr>
                                <w:sz w:val="18"/>
                                <w:szCs w:val="18"/>
                              </w:rPr>
                            </w:pPr>
                            <w:r>
                              <w:rPr>
                                <w:sz w:val="18"/>
                                <w:szCs w:val="18"/>
                              </w:rPr>
                              <w:t>职责：负责保障各条交通主干道及城区道</w:t>
                            </w:r>
                            <w:r>
                              <w:rPr>
                                <w:rFonts w:hint="eastAsia"/>
                                <w:sz w:val="18"/>
                                <w:szCs w:val="18"/>
                              </w:rPr>
                              <w:t>路</w:t>
                            </w:r>
                            <w:r>
                              <w:rPr>
                                <w:sz w:val="18"/>
                                <w:szCs w:val="18"/>
                              </w:rPr>
                              <w:t>的畅通，做好因气象灾害而滞留旅客的安置、安抚、疏导工作，对重点区域、人群、物资设备进行防范保护；维护社会秩序，严厉打击趁火打劫、造谣惑众和借机制造事端的各类犯罪活动。</w:t>
                            </w:r>
                          </w:p>
                        </w:txbxContent>
                      </wps:txbx>
                      <wps:bodyPr wrap="square" upright="1"/>
                    </wps:wsp>
                  </a:graphicData>
                </a:graphic>
              </wp:anchor>
            </w:drawing>
          </mc:Choice>
          <mc:Fallback>
            <w:pict>
              <v:rect id="矩形 15" o:spid="_x0000_s1026" o:spt="1" style="position:absolute;left:0pt;margin-left:152.75pt;margin-top:27.05pt;height:271.15pt;width:55.9pt;z-index:251717632;mso-width-relative:page;mso-height-relative:page;" fillcolor="#FFFFFF" filled="t" stroked="t" coordsize="21600,21600" o:gfxdata="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sgK6J2AAAAAoBAAAPAAAAAAAA&#10;AAEAIAAAACIAAABkcnMvZG93bnJldi54bWxQSwECFAAUAAAACACHTuJASXTTiksCAADBBAAADgAA&#10;AAAAAAABACAAAAAnAQAAZHJzL2Uyb0RvYy54bWxQSwUGAAAAAAYABgBZAQAA5AUAAAAA&#10;">
                <v:fill type="gradient" on="t" color2="#FFFFFF" angle="90" focus="100%" focussize="0,0">
                  <o:fill type="gradientUnscaled" v:ext="backwardCompatible"/>
                </v:fill>
                <v:stroke weight="1.25pt" color="#739CC3" joinstyle="miter"/>
                <v:imagedata o:title=""/>
                <o:lock v:ext="edit" aspectratio="f"/>
                <v:textbox>
                  <w:txbxContent>
                    <w:p w14:paraId="564DB32B">
                      <w:pPr>
                        <w:spacing w:line="240" w:lineRule="exact"/>
                        <w:ind w:left="-64" w:leftChars="-20" w:right="-64" w:rightChars="-20"/>
                        <w:rPr>
                          <w:sz w:val="18"/>
                          <w:szCs w:val="18"/>
                        </w:rPr>
                      </w:pPr>
                      <w:r>
                        <w:rPr>
                          <w:sz w:val="18"/>
                          <w:szCs w:val="18"/>
                        </w:rPr>
                        <w:t>职责：负责保障各条交通主干道及城区道</w:t>
                      </w:r>
                      <w:r>
                        <w:rPr>
                          <w:rFonts w:hint="eastAsia"/>
                          <w:sz w:val="18"/>
                          <w:szCs w:val="18"/>
                        </w:rPr>
                        <w:t>路</w:t>
                      </w:r>
                      <w:r>
                        <w:rPr>
                          <w:sz w:val="18"/>
                          <w:szCs w:val="18"/>
                        </w:rPr>
                        <w:t>的畅通，做好因气象灾害而滞留旅客的安置、安抚、疏导工作，对重点区域、人群、物资设备进行防范保护；维护社会秩序，严厉打击趁火打劫、造谣惑众和借机制造事端的各类犯罪活动。</w:t>
                      </w:r>
                    </w:p>
                  </w:txbxContent>
                </v:textbox>
              </v:rect>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5160645</wp:posOffset>
                </wp:positionH>
                <wp:positionV relativeFrom="paragraph">
                  <wp:posOffset>343535</wp:posOffset>
                </wp:positionV>
                <wp:extent cx="638810" cy="3418840"/>
                <wp:effectExtent l="7620" t="7620" r="20320" b="21590"/>
                <wp:wrapNone/>
                <wp:docPr id="43" name="矩形 14"/>
                <wp:cNvGraphicFramePr/>
                <a:graphic xmlns:a="http://schemas.openxmlformats.org/drawingml/2006/main">
                  <a:graphicData uri="http://schemas.microsoft.com/office/word/2010/wordprocessingShape">
                    <wps:wsp>
                      <wps:cNvSpPr/>
                      <wps:spPr>
                        <a:xfrm>
                          <a:off x="0" y="0"/>
                          <a:ext cx="638810" cy="341884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3E8D4A19">
                            <w:pPr>
                              <w:spacing w:line="240" w:lineRule="exact"/>
                              <w:ind w:left="-32" w:leftChars="-10" w:right="-32" w:rightChars="-10"/>
                              <w:rPr>
                                <w:sz w:val="18"/>
                                <w:szCs w:val="18"/>
                              </w:rPr>
                            </w:pPr>
                            <w:r>
                              <w:rPr>
                                <w:sz w:val="18"/>
                                <w:szCs w:val="18"/>
                              </w:rPr>
                              <w:t>职责：负责气象灾害灾情调查工作，核实财产损失和人员伤亡情况，并写出灾情调查报告，送综合协调组，报</w:t>
                            </w:r>
                            <w:r>
                              <w:rPr>
                                <w:rFonts w:hint="eastAsia"/>
                                <w:sz w:val="18"/>
                                <w:szCs w:val="18"/>
                                <w:lang w:val="en-US" w:eastAsia="zh-CN"/>
                              </w:rPr>
                              <w:t>区</w:t>
                            </w:r>
                            <w:r>
                              <w:rPr>
                                <w:sz w:val="18"/>
                                <w:szCs w:val="18"/>
                              </w:rPr>
                              <w:t>委、</w:t>
                            </w:r>
                            <w:r>
                              <w:rPr>
                                <w:rFonts w:hint="eastAsia"/>
                                <w:sz w:val="18"/>
                                <w:szCs w:val="18"/>
                                <w:lang w:val="en-US" w:eastAsia="zh-CN"/>
                              </w:rPr>
                              <w:t>区</w:t>
                            </w:r>
                            <w:r>
                              <w:rPr>
                                <w:sz w:val="18"/>
                                <w:szCs w:val="18"/>
                              </w:rPr>
                              <w:t>政府及</w:t>
                            </w:r>
                            <w:r>
                              <w:rPr>
                                <w:rFonts w:hint="eastAsia"/>
                                <w:sz w:val="18"/>
                                <w:szCs w:val="18"/>
                                <w:lang w:val="en-US" w:eastAsia="zh-CN"/>
                              </w:rPr>
                              <w:t>市应急局</w:t>
                            </w:r>
                            <w:r>
                              <w:rPr>
                                <w:sz w:val="18"/>
                                <w:szCs w:val="18"/>
                              </w:rPr>
                              <w:t>、</w:t>
                            </w:r>
                            <w:r>
                              <w:rPr>
                                <w:rFonts w:hint="eastAsia"/>
                                <w:sz w:val="18"/>
                                <w:szCs w:val="18"/>
                                <w:lang w:val="en-US" w:eastAsia="zh-CN"/>
                              </w:rPr>
                              <w:t>市政府</w:t>
                            </w:r>
                            <w:r>
                              <w:rPr>
                                <w:sz w:val="18"/>
                                <w:szCs w:val="18"/>
                              </w:rPr>
                              <w:t>等有关部门。</w:t>
                            </w:r>
                          </w:p>
                        </w:txbxContent>
                      </wps:txbx>
                      <wps:bodyPr wrap="square" upright="1"/>
                    </wps:wsp>
                  </a:graphicData>
                </a:graphic>
              </wp:anchor>
            </w:drawing>
          </mc:Choice>
          <mc:Fallback>
            <w:pict>
              <v:rect id="矩形 14" o:spid="_x0000_s1026" o:spt="1" style="position:absolute;left:0pt;margin-left:406.35pt;margin-top:27.05pt;height:269.2pt;width:50.3pt;z-index:251721728;mso-width-relative:page;mso-height-relative:page;" fillcolor="#FFFFFF" filled="t" stroked="t" coordsize="21600,21600" o:gfxdata="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gSI0k2AAAAAoBAAAPAAAAAAAA&#10;AAEAIAAAACIAAABkcnMvZG93bnJldi54bWxQSwECFAAUAAAACACHTuJAm8KH/UsCAADBBAAADgAA&#10;AAAAAAABACAAAAAnAQAAZHJzL2Uyb0RvYy54bWxQSwUGAAAAAAYABgBZAQAA5AUAAAAA&#10;">
                <v:fill type="gradient" on="t" color2="#FFFFFF" angle="90" focus="100%" focussize="0,0">
                  <o:fill type="gradientUnscaled" v:ext="backwardCompatible"/>
                </v:fill>
                <v:stroke weight="1.25pt" color="#739CC3" joinstyle="miter"/>
                <v:imagedata o:title=""/>
                <o:lock v:ext="edit" aspectratio="f"/>
                <v:textbox>
                  <w:txbxContent>
                    <w:p w14:paraId="3E8D4A19">
                      <w:pPr>
                        <w:spacing w:line="240" w:lineRule="exact"/>
                        <w:ind w:left="-32" w:leftChars="-10" w:right="-32" w:rightChars="-10"/>
                        <w:rPr>
                          <w:sz w:val="18"/>
                          <w:szCs w:val="18"/>
                        </w:rPr>
                      </w:pPr>
                      <w:r>
                        <w:rPr>
                          <w:sz w:val="18"/>
                          <w:szCs w:val="18"/>
                        </w:rPr>
                        <w:t>职责：负责气象灾害灾情调查工作，核实财产损失和人员伤亡情况，并写出灾情调查报告，送综合协调组，报</w:t>
                      </w:r>
                      <w:r>
                        <w:rPr>
                          <w:rFonts w:hint="eastAsia"/>
                          <w:sz w:val="18"/>
                          <w:szCs w:val="18"/>
                          <w:lang w:val="en-US" w:eastAsia="zh-CN"/>
                        </w:rPr>
                        <w:t>区</w:t>
                      </w:r>
                      <w:r>
                        <w:rPr>
                          <w:sz w:val="18"/>
                          <w:szCs w:val="18"/>
                        </w:rPr>
                        <w:t>委、</w:t>
                      </w:r>
                      <w:r>
                        <w:rPr>
                          <w:rFonts w:hint="eastAsia"/>
                          <w:sz w:val="18"/>
                          <w:szCs w:val="18"/>
                          <w:lang w:val="en-US" w:eastAsia="zh-CN"/>
                        </w:rPr>
                        <w:t>区</w:t>
                      </w:r>
                      <w:r>
                        <w:rPr>
                          <w:sz w:val="18"/>
                          <w:szCs w:val="18"/>
                        </w:rPr>
                        <w:t>政府及</w:t>
                      </w:r>
                      <w:r>
                        <w:rPr>
                          <w:rFonts w:hint="eastAsia"/>
                          <w:sz w:val="18"/>
                          <w:szCs w:val="18"/>
                          <w:lang w:val="en-US" w:eastAsia="zh-CN"/>
                        </w:rPr>
                        <w:t>市应急局</w:t>
                      </w:r>
                      <w:r>
                        <w:rPr>
                          <w:sz w:val="18"/>
                          <w:szCs w:val="18"/>
                        </w:rPr>
                        <w:t>、</w:t>
                      </w:r>
                      <w:r>
                        <w:rPr>
                          <w:rFonts w:hint="eastAsia"/>
                          <w:sz w:val="18"/>
                          <w:szCs w:val="18"/>
                          <w:lang w:val="en-US" w:eastAsia="zh-CN"/>
                        </w:rPr>
                        <w:t>市政府</w:t>
                      </w:r>
                      <w:r>
                        <w:rPr>
                          <w:sz w:val="18"/>
                          <w:szCs w:val="18"/>
                        </w:rPr>
                        <w:t>等有关部门。</w:t>
                      </w:r>
                    </w:p>
                  </w:txbxContent>
                </v:textbox>
              </v:rect>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4353560</wp:posOffset>
                </wp:positionH>
                <wp:positionV relativeFrom="paragraph">
                  <wp:posOffset>343535</wp:posOffset>
                </wp:positionV>
                <wp:extent cx="709930" cy="3435985"/>
                <wp:effectExtent l="8255" t="7620" r="24765" b="23495"/>
                <wp:wrapNone/>
                <wp:docPr id="34" name="矩形 13"/>
                <wp:cNvGraphicFramePr/>
                <a:graphic xmlns:a="http://schemas.openxmlformats.org/drawingml/2006/main">
                  <a:graphicData uri="http://schemas.microsoft.com/office/word/2010/wordprocessingShape">
                    <wps:wsp>
                      <wps:cNvSpPr/>
                      <wps:spPr>
                        <a:xfrm>
                          <a:off x="0" y="0"/>
                          <a:ext cx="709930" cy="3435985"/>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269B10E2">
                            <w:pPr>
                              <w:spacing w:line="260" w:lineRule="exact"/>
                              <w:rPr>
                                <w:sz w:val="18"/>
                                <w:szCs w:val="18"/>
                              </w:rPr>
                            </w:pPr>
                            <w:r>
                              <w:rPr>
                                <w:sz w:val="18"/>
                                <w:szCs w:val="18"/>
                              </w:rPr>
                              <w:t>职责：负责新闻发布、报道工作；召开新闻发布会，向社会公众发布灾害发展趋势及防御对策相关信息；关注境内外舆论，加强舆论引导。</w:t>
                            </w:r>
                          </w:p>
                        </w:txbxContent>
                      </wps:txbx>
                      <wps:bodyPr wrap="square" upright="1"/>
                    </wps:wsp>
                  </a:graphicData>
                </a:graphic>
              </wp:anchor>
            </w:drawing>
          </mc:Choice>
          <mc:Fallback>
            <w:pict>
              <v:rect id="矩形 13" o:spid="_x0000_s1026" o:spt="1" style="position:absolute;left:0pt;margin-left:342.8pt;margin-top:27.05pt;height:270.55pt;width:55.9pt;z-index:251720704;mso-width-relative:page;mso-height-relative:page;" fillcolor="#FFFFFF" filled="t" stroked="t" coordsize="21600,21600" o:gfxdata="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dkG53YAAAACgEAAA8AAAAA&#10;AAAAAQAgAAAAIgAAAGRycy9kb3ducmV2LnhtbFBLAQIUABQAAAAIAIdO4kB+3ftDTQIAAMEEAAAO&#10;AAAAAAAAAAEAIAAAACcBAABkcnMvZTJvRG9jLnhtbFBLBQYAAAAABgAGAFkBAADmBQAAAAA=&#10;">
                <v:fill type="gradient" on="t" color2="#FFFFFF" angle="90" focus="100%" focussize="0,0">
                  <o:fill type="gradientUnscaled" v:ext="backwardCompatible"/>
                </v:fill>
                <v:stroke weight="1.25pt" color="#739CC3" joinstyle="miter"/>
                <v:imagedata o:title=""/>
                <o:lock v:ext="edit" aspectratio="f"/>
                <v:textbox>
                  <w:txbxContent>
                    <w:p w14:paraId="269B10E2">
                      <w:pPr>
                        <w:spacing w:line="260" w:lineRule="exact"/>
                        <w:rPr>
                          <w:sz w:val="18"/>
                          <w:szCs w:val="18"/>
                        </w:rPr>
                      </w:pPr>
                      <w:r>
                        <w:rPr>
                          <w:sz w:val="18"/>
                          <w:szCs w:val="18"/>
                        </w:rPr>
                        <w:t>职责：负责新闻发布、报道工作；召开新闻发布会，向社会公众发布灾害发展趋势及防御对策相关信息；关注境内外舆论，加强舆论引导。</w:t>
                      </w:r>
                    </w:p>
                  </w:txbxContent>
                </v:textbox>
              </v:rect>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3579495</wp:posOffset>
                </wp:positionH>
                <wp:positionV relativeFrom="paragraph">
                  <wp:posOffset>343535</wp:posOffset>
                </wp:positionV>
                <wp:extent cx="709930" cy="3455035"/>
                <wp:effectExtent l="7620" t="7620" r="25400" b="23495"/>
                <wp:wrapNone/>
                <wp:docPr id="33" name="矩形 12"/>
                <wp:cNvGraphicFramePr/>
                <a:graphic xmlns:a="http://schemas.openxmlformats.org/drawingml/2006/main">
                  <a:graphicData uri="http://schemas.microsoft.com/office/word/2010/wordprocessingShape">
                    <wps:wsp>
                      <wps:cNvSpPr/>
                      <wps:spPr>
                        <a:xfrm>
                          <a:off x="0" y="0"/>
                          <a:ext cx="709930" cy="3455035"/>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6C9522DC">
                            <w:pPr>
                              <w:spacing w:line="240" w:lineRule="exact"/>
                              <w:rPr>
                                <w:sz w:val="18"/>
                                <w:szCs w:val="18"/>
                              </w:rPr>
                            </w:pPr>
                            <w:r>
                              <w:rPr>
                                <w:sz w:val="18"/>
                                <w:szCs w:val="18"/>
                              </w:rPr>
                              <w:t>职责：负责抢险救援及灾情调查工作人员的食宿等后勤服务，提供必要的办公用品和交通、通讯工具以及抢险救援器材与物资；负责保障抢险救援所需应急通讯及电力供应。</w:t>
                            </w:r>
                          </w:p>
                        </w:txbxContent>
                      </wps:txbx>
                      <wps:bodyPr wrap="square" upright="1"/>
                    </wps:wsp>
                  </a:graphicData>
                </a:graphic>
              </wp:anchor>
            </w:drawing>
          </mc:Choice>
          <mc:Fallback>
            <w:pict>
              <v:rect id="矩形 12" o:spid="_x0000_s1026" o:spt="1" style="position:absolute;left:0pt;margin-left:281.85pt;margin-top:27.05pt;height:272.05pt;width:55.9pt;z-index:251719680;mso-width-relative:page;mso-height-relative:page;" fillcolor="#FFFFFF" filled="t" stroked="t" coordsize="21600,21600" o:gfxdata="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pue481wAAAAoBAAAPAAAAAAAAAAEA&#10;IAAAACIAAABkcnMvZG93bnJldi54bWxQSwECFAAUAAAACACHTuJA2p4DlEkCAADBBAAADgAAAAAA&#10;AAABACAAAAAmAQAAZHJzL2Uyb0RvYy54bWxQSwUGAAAAAAYABgBZAQAA4QUAAAAA&#10;">
                <v:fill type="gradient" on="t" color2="#FFFFFF" angle="90" focus="100%" focussize="0,0">
                  <o:fill type="gradientUnscaled" v:ext="backwardCompatible"/>
                </v:fill>
                <v:stroke weight="1.25pt" color="#739CC3" joinstyle="miter"/>
                <v:imagedata o:title=""/>
                <o:lock v:ext="edit" aspectratio="f"/>
                <v:textbox>
                  <w:txbxContent>
                    <w:p w14:paraId="6C9522DC">
                      <w:pPr>
                        <w:spacing w:line="240" w:lineRule="exact"/>
                        <w:rPr>
                          <w:sz w:val="18"/>
                          <w:szCs w:val="18"/>
                        </w:rPr>
                      </w:pPr>
                      <w:r>
                        <w:rPr>
                          <w:sz w:val="18"/>
                          <w:szCs w:val="18"/>
                        </w:rPr>
                        <w:t>职责：负责抢险救援及灾情调查工作人员的食宿等后勤服务，提供必要的办公用品和交通、通讯工具以及抢险救援器材与物资；负责保障抢险救援所需应急通讯及电力供应。</w:t>
                      </w:r>
                    </w:p>
                  </w:txbxContent>
                </v:textbox>
              </v:rect>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2697480</wp:posOffset>
                </wp:positionH>
                <wp:positionV relativeFrom="paragraph">
                  <wp:posOffset>343535</wp:posOffset>
                </wp:positionV>
                <wp:extent cx="809625" cy="3457575"/>
                <wp:effectExtent l="7620" t="7620" r="20955" b="20955"/>
                <wp:wrapNone/>
                <wp:docPr id="32" name="矩形 11"/>
                <wp:cNvGraphicFramePr/>
                <a:graphic xmlns:a="http://schemas.openxmlformats.org/drawingml/2006/main">
                  <a:graphicData uri="http://schemas.microsoft.com/office/word/2010/wordprocessingShape">
                    <wps:wsp>
                      <wps:cNvSpPr/>
                      <wps:spPr>
                        <a:xfrm>
                          <a:off x="0" y="0"/>
                          <a:ext cx="809625" cy="3457575"/>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5F91830D">
                            <w:pPr>
                              <w:spacing w:line="240" w:lineRule="exact"/>
                              <w:ind w:left="-64" w:leftChars="-20" w:right="-64" w:rightChars="-20"/>
                              <w:rPr>
                                <w:sz w:val="18"/>
                                <w:szCs w:val="18"/>
                              </w:rPr>
                            </w:pPr>
                            <w:r>
                              <w:rPr>
                                <w:sz w:val="18"/>
                                <w:szCs w:val="18"/>
                              </w:rPr>
                              <w:t>职责：负责对受灾群众实施救助、安抚，妥善安置受灾群众；负责做好有关保险理赔工作；对应急救援所征用的设施设备进行补偿；做好救灾资金和物资的安排调度；做好灾后恢复重建工作，恢复正常生产生活秩序；做好农业抗灾救灾及生产恢复工作，及时组织农民开展生产自救。</w:t>
                            </w:r>
                          </w:p>
                        </w:txbxContent>
                      </wps:txbx>
                      <wps:bodyPr wrap="square" upright="1"/>
                    </wps:wsp>
                  </a:graphicData>
                </a:graphic>
              </wp:anchor>
            </w:drawing>
          </mc:Choice>
          <mc:Fallback>
            <w:pict>
              <v:rect id="矩形 11" o:spid="_x0000_s1026" o:spt="1" style="position:absolute;left:0pt;margin-left:212.4pt;margin-top:27.05pt;height:272.25pt;width:63.75pt;z-index:251718656;mso-width-relative:page;mso-height-relative:page;" fillcolor="#FFFFFF" filled="t" stroked="t" coordsize="21600,21600" o:gfxdata="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68t6btgAAAAKAQAADwAAAAAAAAAB&#10;ACAAAAAiAAAAZHJzL2Rvd25yZXYueG1sUEsBAhQAFAAAAAgAh07iQG0Z7vZJAgAAwQQAAA4AAAAA&#10;AAAAAQAgAAAAJwEAAGRycy9lMm9Eb2MueG1sUEsFBgAAAAAGAAYAWQEAAOIFAAAAAA==&#10;">
                <v:fill type="gradient" on="t" color2="#FFFFFF" angle="90" focus="100%" focussize="0,0">
                  <o:fill type="gradientUnscaled" v:ext="backwardCompatible"/>
                </v:fill>
                <v:stroke weight="1.25pt" color="#739CC3" joinstyle="miter"/>
                <v:imagedata o:title=""/>
                <o:lock v:ext="edit" aspectratio="f"/>
                <v:textbox>
                  <w:txbxContent>
                    <w:p w14:paraId="5F91830D">
                      <w:pPr>
                        <w:spacing w:line="240" w:lineRule="exact"/>
                        <w:ind w:left="-64" w:leftChars="-20" w:right="-64" w:rightChars="-20"/>
                        <w:rPr>
                          <w:sz w:val="18"/>
                          <w:szCs w:val="18"/>
                        </w:rPr>
                      </w:pPr>
                      <w:r>
                        <w:rPr>
                          <w:sz w:val="18"/>
                          <w:szCs w:val="18"/>
                        </w:rPr>
                        <w:t>职责：负责对受灾群众实施救助、安抚，妥善安置受灾群众；负责做好有关保险理赔工作；对应急救援所征用的设施设备进行补偿；做好救灾资金和物资的安排调度；做好灾后恢复重建工作，恢复正常生产生活秩序；做好农业抗灾救灾及生产恢复工作，及时组织农民开展生产自救。</w:t>
                      </w:r>
                    </w:p>
                  </w:txbxContent>
                </v:textbox>
              </v:rect>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5440680</wp:posOffset>
                </wp:positionH>
                <wp:positionV relativeFrom="paragraph">
                  <wp:posOffset>139700</wp:posOffset>
                </wp:positionV>
                <wp:extent cx="0" cy="180975"/>
                <wp:effectExtent l="7620" t="0" r="11430" b="9525"/>
                <wp:wrapNone/>
                <wp:docPr id="90" name="直接箭头连接符 10"/>
                <wp:cNvGraphicFramePr/>
                <a:graphic xmlns:a="http://schemas.openxmlformats.org/drawingml/2006/main">
                  <a:graphicData uri="http://schemas.microsoft.com/office/word/2010/wordprocessingShape">
                    <wps:wsp>
                      <wps:cNvCnPr>
                        <a:endCxn id="92" idx="0"/>
                      </wps:cNvCnPr>
                      <wps:spPr>
                        <a:xfrm>
                          <a:off x="0" y="0"/>
                          <a:ext cx="0" cy="180975"/>
                        </a:xfrm>
                        <a:prstGeom prst="straightConnector1">
                          <a:avLst/>
                        </a:prstGeom>
                        <a:ln w="15875" cap="flat" cmpd="sng">
                          <a:solidFill>
                            <a:srgbClr val="739CC3"/>
                          </a:solidFill>
                          <a:prstDash val="solid"/>
                          <a:headEnd type="none" w="med" len="med"/>
                          <a:tailEnd type="none" w="med" len="med"/>
                        </a:ln>
                      </wps:spPr>
                      <wps:bodyPr/>
                    </wps:wsp>
                  </a:graphicData>
                </a:graphic>
              </wp:anchor>
            </w:drawing>
          </mc:Choice>
          <mc:Fallback>
            <w:pict>
              <v:shape id="直接箭头连接符 10" o:spid="_x0000_s1026" o:spt="32" type="#_x0000_t32" style="position:absolute;left:0pt;margin-left:428.4pt;margin-top:11pt;height:14.25pt;width:0pt;z-index:251754496;mso-width-relative:page;mso-height-relative:page;" filled="f" stroked="t" coordsize="21600,21600" o:gfxdata="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X2x6+1gAAAAkBAAAPAAAAAAAAAAEAIAAA&#10;ACIAAABkcnMvZG93bnJldi54bWxQSwECFAAUAAAACACHTuJAE+0e5g4CAAAWBAAADgAAAAAAAAAB&#10;ACAAAAAlAQAAZHJzL2Uyb0RvYy54bWxQSwUGAAAAAAYABgBZAQAApQU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4585970</wp:posOffset>
                </wp:positionH>
                <wp:positionV relativeFrom="paragraph">
                  <wp:posOffset>227330</wp:posOffset>
                </wp:positionV>
                <wp:extent cx="180975" cy="635"/>
                <wp:effectExtent l="7620" t="0" r="10795" b="9525"/>
                <wp:wrapNone/>
                <wp:docPr id="88" name="直接箭头连接符 9"/>
                <wp:cNvGraphicFramePr/>
                <a:graphic xmlns:a="http://schemas.openxmlformats.org/drawingml/2006/main">
                  <a:graphicData uri="http://schemas.microsoft.com/office/word/2010/wordprocessingShape">
                    <wps:wsp>
                      <wps:cNvCnPr>
                        <a:endCxn id="92" idx="0"/>
                      </wps:cNvCnPr>
                      <wps:spPr>
                        <a:xfrm rot="-5400000" flipH="1">
                          <a:off x="0" y="0"/>
                          <a:ext cx="180975" cy="635"/>
                        </a:xfrm>
                        <a:prstGeom prst="bentConnector3">
                          <a:avLst>
                            <a:gd name="adj1" fmla="val 49824"/>
                          </a:avLst>
                        </a:prstGeom>
                        <a:ln w="15875" cap="flat" cmpd="sng">
                          <a:solidFill>
                            <a:srgbClr val="739CC3"/>
                          </a:solidFill>
                          <a:prstDash val="solid"/>
                          <a:miter/>
                          <a:headEnd type="none" w="med" len="med"/>
                          <a:tailEnd type="none" w="med" len="med"/>
                        </a:ln>
                      </wps:spPr>
                      <wps:bodyPr/>
                    </wps:wsp>
                  </a:graphicData>
                </a:graphic>
              </wp:anchor>
            </w:drawing>
          </mc:Choice>
          <mc:Fallback>
            <w:pict>
              <v:shape id="直接箭头连接符 9" o:spid="_x0000_s1026" o:spt="34" type="#_x0000_t34" style="position:absolute;left:0pt;flip:x;margin-left:361.1pt;margin-top:17.9pt;height:0.05pt;width:14.25pt;rotation:5898240f;z-index:251752448;mso-width-relative:page;mso-height-relative:page;" filled="f" stroked="t" coordsize="21600,21600" o:gfxdata="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ScMPfXAAAACQEAAA8AAAAAAAAAAQAgAAAAIgAAAGRy&#10;cy9kb3ducmV2LnhtbFBLAQIUABQAAAAIAIdO4kDHLK86PwIAAGMEAAAOAAAAAAAAAAEAIAAAACYB&#10;AABkcnMvZTJvRG9jLnhtbFBLBQYAAAAABgAGAFkBAADXBQAAAAA=&#10;" adj="10762">
                <v:fill on="f" focussize="0,0"/>
                <v:stroke weight="1.25pt" color="#739CC3" joinstyle="miter"/>
                <v:imagedata o:title=""/>
                <o:lock v:ext="edit" aspectratio="f"/>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3833495</wp:posOffset>
                </wp:positionH>
                <wp:positionV relativeFrom="paragraph">
                  <wp:posOffset>227330</wp:posOffset>
                </wp:positionV>
                <wp:extent cx="180975" cy="635"/>
                <wp:effectExtent l="7620" t="0" r="10795" b="9525"/>
                <wp:wrapNone/>
                <wp:docPr id="86" name="直接箭头连接符 8"/>
                <wp:cNvGraphicFramePr/>
                <a:graphic xmlns:a="http://schemas.openxmlformats.org/drawingml/2006/main">
                  <a:graphicData uri="http://schemas.microsoft.com/office/word/2010/wordprocessingShape">
                    <wps:wsp>
                      <wps:cNvCnPr>
                        <a:endCxn id="92" idx="0"/>
                      </wps:cNvCnPr>
                      <wps:spPr>
                        <a:xfrm rot="-5400000" flipH="1">
                          <a:off x="0" y="0"/>
                          <a:ext cx="180975" cy="635"/>
                        </a:xfrm>
                        <a:prstGeom prst="bentConnector3">
                          <a:avLst>
                            <a:gd name="adj1" fmla="val 49824"/>
                          </a:avLst>
                        </a:prstGeom>
                        <a:ln w="15875" cap="flat" cmpd="sng">
                          <a:solidFill>
                            <a:srgbClr val="739CC3"/>
                          </a:solidFill>
                          <a:prstDash val="solid"/>
                          <a:miter/>
                          <a:headEnd type="none" w="med" len="med"/>
                          <a:tailEnd type="none" w="med" len="med"/>
                        </a:ln>
                      </wps:spPr>
                      <wps:bodyPr/>
                    </wps:wsp>
                  </a:graphicData>
                </a:graphic>
              </wp:anchor>
            </w:drawing>
          </mc:Choice>
          <mc:Fallback>
            <w:pict>
              <v:shape id="直接箭头连接符 8" o:spid="_x0000_s1026" o:spt="34" type="#_x0000_t34" style="position:absolute;left:0pt;flip:x;margin-left:301.85pt;margin-top:17.9pt;height:0.05pt;width:14.25pt;rotation:5898240f;z-index:251750400;mso-width-relative:page;mso-height-relative:page;" filled="f" stroked="t" coordsize="21600,21600" o:gfxdata="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7oY+HXAAAACQEAAA8AAAAAAAAAAQAgAAAAIgAAAGRy&#10;cy9kb3ducmV2LnhtbFBLAQIUABQAAAAIAIdO4kADg31QPwIAAGMEAAAOAAAAAAAAAAEAIAAAACYB&#10;AABkcnMvZTJvRG9jLnhtbFBLBQYAAAAABgAGAFkBAADXBQAAAAA=&#10;" adj="10762">
                <v:fill on="f" focussize="0,0"/>
                <v:stroke weight="1.25pt" color="#739CC3" joinstyle="miter"/>
                <v:imagedata o:title=""/>
                <o:lock v:ext="edit" aspectratio="f"/>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3014345</wp:posOffset>
                </wp:positionH>
                <wp:positionV relativeFrom="paragraph">
                  <wp:posOffset>217805</wp:posOffset>
                </wp:positionV>
                <wp:extent cx="180975" cy="635"/>
                <wp:effectExtent l="7620" t="0" r="10795" b="9525"/>
                <wp:wrapNone/>
                <wp:docPr id="84" name="直接箭头连接符 7"/>
                <wp:cNvGraphicFramePr/>
                <a:graphic xmlns:a="http://schemas.openxmlformats.org/drawingml/2006/main">
                  <a:graphicData uri="http://schemas.microsoft.com/office/word/2010/wordprocessingShape">
                    <wps:wsp>
                      <wps:cNvCnPr>
                        <a:endCxn id="92" idx="0"/>
                      </wps:cNvCnPr>
                      <wps:spPr>
                        <a:xfrm rot="-5400000" flipH="1">
                          <a:off x="0" y="0"/>
                          <a:ext cx="180975" cy="635"/>
                        </a:xfrm>
                        <a:prstGeom prst="bentConnector3">
                          <a:avLst>
                            <a:gd name="adj1" fmla="val 49824"/>
                          </a:avLst>
                        </a:prstGeom>
                        <a:ln w="15875" cap="flat" cmpd="sng">
                          <a:solidFill>
                            <a:srgbClr val="739CC3"/>
                          </a:solidFill>
                          <a:prstDash val="solid"/>
                          <a:miter/>
                          <a:headEnd type="none" w="med" len="med"/>
                          <a:tailEnd type="none" w="med" len="med"/>
                        </a:ln>
                      </wps:spPr>
                      <wps:bodyPr/>
                    </wps:wsp>
                  </a:graphicData>
                </a:graphic>
              </wp:anchor>
            </w:drawing>
          </mc:Choice>
          <mc:Fallback>
            <w:pict>
              <v:shape id="直接箭头连接符 7" o:spid="_x0000_s1026" o:spt="34" type="#_x0000_t34" style="position:absolute;left:0pt;flip:x;margin-left:237.35pt;margin-top:17.15pt;height:0.05pt;width:14.25pt;rotation:5898240f;z-index:251748352;mso-width-relative:page;mso-height-relative:page;" filled="f" stroked="t" coordsize="21600,21600" o:gfxdata="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lKnxt2AAAAAkBAAAPAAAAAAAAAAEAIAAAACIAAABk&#10;cnMvZG93bnJldi54bWxQSwECFAAUAAAACACHTuJAvWAw1T8CAABjBAAADgAAAAAAAAABACAAAAAn&#10;AQAAZHJzL2Uyb0RvYy54bWxQSwUGAAAAAAYABgBZAQAA2AUAAAAA&#10;" adj="10762">
                <v:fill on="f" focussize="0,0"/>
                <v:stroke weight="1.25pt" color="#739CC3" joinstyle="miter"/>
                <v:imagedata o:title=""/>
                <o:lock v:ext="edit" aspectratio="f"/>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2306955</wp:posOffset>
                </wp:positionH>
                <wp:positionV relativeFrom="paragraph">
                  <wp:posOffset>149225</wp:posOffset>
                </wp:positionV>
                <wp:extent cx="0" cy="180975"/>
                <wp:effectExtent l="7620" t="0" r="11430" b="9525"/>
                <wp:wrapNone/>
                <wp:docPr id="82" name="直接箭头连接符 6"/>
                <wp:cNvGraphicFramePr/>
                <a:graphic xmlns:a="http://schemas.openxmlformats.org/drawingml/2006/main">
                  <a:graphicData uri="http://schemas.microsoft.com/office/word/2010/wordprocessingShape">
                    <wps:wsp>
                      <wps:cNvCnPr>
                        <a:endCxn id="92" idx="0"/>
                      </wps:cNvCnPr>
                      <wps:spPr>
                        <a:xfrm>
                          <a:off x="0" y="0"/>
                          <a:ext cx="0" cy="180975"/>
                        </a:xfrm>
                        <a:prstGeom prst="straightConnector1">
                          <a:avLst/>
                        </a:prstGeom>
                        <a:ln w="15875" cap="flat" cmpd="sng">
                          <a:solidFill>
                            <a:srgbClr val="739CC3"/>
                          </a:solidFill>
                          <a:prstDash val="solid"/>
                          <a:headEnd type="none" w="med" len="med"/>
                          <a:tailEnd type="none" w="med" len="med"/>
                        </a:ln>
                      </wps:spPr>
                      <wps:bodyPr/>
                    </wps:wsp>
                  </a:graphicData>
                </a:graphic>
              </wp:anchor>
            </w:drawing>
          </mc:Choice>
          <mc:Fallback>
            <w:pict>
              <v:shape id="直接箭头连接符 6" o:spid="_x0000_s1026" o:spt="32" type="#_x0000_t32" style="position:absolute;left:0pt;margin-left:181.65pt;margin-top:11.75pt;height:14.25pt;width:0pt;z-index:251746304;mso-width-relative:page;mso-height-relative:page;" filled="f" stroked="t" coordsize="21600,21600" o:gfxdata="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R8c+61gAAAAkBAAAPAAAAAAAAAAEAIAAA&#10;ACIAAABkcnMvZG93bnJldi54bWxQSwECFAAUAAAACACHTuJAC+6ZJQ4CAAAVBAAADgAAAAAAAAAB&#10;ACAAAAAlAQAAZHJzL2Uyb0RvYy54bWxQSwUGAAAAAAYABgBZAQAApQU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1487805</wp:posOffset>
                </wp:positionH>
                <wp:positionV relativeFrom="paragraph">
                  <wp:posOffset>130175</wp:posOffset>
                </wp:positionV>
                <wp:extent cx="0" cy="180975"/>
                <wp:effectExtent l="7620" t="0" r="11430" b="9525"/>
                <wp:wrapNone/>
                <wp:docPr id="80" name="直接箭头连接符 5"/>
                <wp:cNvGraphicFramePr/>
                <a:graphic xmlns:a="http://schemas.openxmlformats.org/drawingml/2006/main">
                  <a:graphicData uri="http://schemas.microsoft.com/office/word/2010/wordprocessingShape">
                    <wps:wsp>
                      <wps:cNvCnPr>
                        <a:endCxn id="92" idx="0"/>
                      </wps:cNvCnPr>
                      <wps:spPr>
                        <a:xfrm>
                          <a:off x="0" y="0"/>
                          <a:ext cx="0" cy="180975"/>
                        </a:xfrm>
                        <a:prstGeom prst="straightConnector1">
                          <a:avLst/>
                        </a:prstGeom>
                        <a:ln w="15875" cap="flat" cmpd="sng">
                          <a:solidFill>
                            <a:srgbClr val="739CC3"/>
                          </a:solidFill>
                          <a:prstDash val="solid"/>
                          <a:headEnd type="none" w="med" len="med"/>
                          <a:tailEnd type="none" w="med" len="med"/>
                        </a:ln>
                      </wps:spPr>
                      <wps:bodyPr/>
                    </wps:wsp>
                  </a:graphicData>
                </a:graphic>
              </wp:anchor>
            </w:drawing>
          </mc:Choice>
          <mc:Fallback>
            <w:pict>
              <v:shape id="直接箭头连接符 5" o:spid="_x0000_s1026" o:spt="32" type="#_x0000_t32" style="position:absolute;left:0pt;margin-left:117.15pt;margin-top:10.25pt;height:14.25pt;width:0pt;z-index:251744256;mso-width-relative:page;mso-height-relative:page;" filled="f" stroked="t" coordsize="21600,21600" o:gfxdata="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RQ4a/VAAAACQEAAA8AAAAAAAAAAQAg&#10;AAAAIgAAAGRycy9kb3ducmV2LnhtbFBLAQIUABQAAAAIAIdO4kCvQwQbEQIAABUEAAAOAAAAAAAA&#10;AAEAIAAAACQBAABkcnMvZTJvRG9jLnhtbFBLBQYAAAAABgAGAFkBAACnBQ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-100330</wp:posOffset>
                </wp:positionH>
                <wp:positionV relativeFrom="paragraph">
                  <wp:posOffset>133985</wp:posOffset>
                </wp:positionV>
                <wp:extent cx="0" cy="180975"/>
                <wp:effectExtent l="7620" t="0" r="11430" b="9525"/>
                <wp:wrapNone/>
                <wp:docPr id="77" name="直接箭头连接符 3"/>
                <wp:cNvGraphicFramePr/>
                <a:graphic xmlns:a="http://schemas.openxmlformats.org/drawingml/2006/main">
                  <a:graphicData uri="http://schemas.microsoft.com/office/word/2010/wordprocessingShape">
                    <wps:wsp>
                      <wps:cNvCnPr>
                        <a:endCxn id="92" idx="0"/>
                      </wps:cNvCnPr>
                      <wps:spPr>
                        <a:xfrm>
                          <a:off x="0" y="0"/>
                          <a:ext cx="0" cy="180975"/>
                        </a:xfrm>
                        <a:prstGeom prst="straightConnector1">
                          <a:avLst/>
                        </a:prstGeom>
                        <a:ln w="15875" cap="flat" cmpd="sng">
                          <a:solidFill>
                            <a:srgbClr val="739CC3"/>
                          </a:solidFill>
                          <a:prstDash val="solid"/>
                          <a:headEnd type="none" w="med" len="med"/>
                          <a:tailEnd type="none" w="med" len="med"/>
                        </a:ln>
                      </wps:spPr>
                      <wps:bodyPr/>
                    </wps:wsp>
                  </a:graphicData>
                </a:graphic>
              </wp:anchor>
            </w:drawing>
          </mc:Choice>
          <mc:Fallback>
            <w:pict>
              <v:shape id="直接箭头连接符 3" o:spid="_x0000_s1026" o:spt="32" type="#_x0000_t32" style="position:absolute;left:0pt;margin-left:-7.9pt;margin-top:10.55pt;height:14.25pt;width:0pt;z-index:251742208;mso-width-relative:page;mso-height-relative:page;" filled="f" stroked="t" coordsize="21600,21600" o:gfxdata="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Bx1XDWAAAACQEAAA8AAAAAAAAAAQAg&#10;AAAAIgAAAGRycy9kb3ducmV2LnhtbFBLAQIUABQAAAAIAIdO4kCDyOo7EAIAABUEAAAOAAAAAAAA&#10;AAEAIAAAACUBAABkcnMvZTJvRG9jLnhtbFBLBQYAAAAABgAGAFkBAACnBQAAAAA=&#10;">
                <v:fill on="f" focussize="0,0"/>
                <v:stroke weight="1.25pt" color="#739CC3" joinstyle="round"/>
                <v:imagedata o:title=""/>
                <o:lock v:ext="edit" aspectratio="f"/>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744855</wp:posOffset>
                </wp:positionH>
                <wp:positionV relativeFrom="paragraph">
                  <wp:posOffset>130175</wp:posOffset>
                </wp:positionV>
                <wp:extent cx="0" cy="180975"/>
                <wp:effectExtent l="7620" t="0" r="11430" b="9525"/>
                <wp:wrapNone/>
                <wp:docPr id="78" name="直接箭头连接符 4"/>
                <wp:cNvGraphicFramePr/>
                <a:graphic xmlns:a="http://schemas.openxmlformats.org/drawingml/2006/main">
                  <a:graphicData uri="http://schemas.microsoft.com/office/word/2010/wordprocessingShape">
                    <wps:wsp>
                      <wps:cNvCnPr>
                        <a:endCxn id="92" idx="0"/>
                      </wps:cNvCnPr>
                      <wps:spPr>
                        <a:xfrm>
                          <a:off x="0" y="0"/>
                          <a:ext cx="0" cy="180975"/>
                        </a:xfrm>
                        <a:prstGeom prst="straightConnector1">
                          <a:avLst/>
                        </a:prstGeom>
                        <a:ln w="15875" cap="flat" cmpd="sng">
                          <a:solidFill>
                            <a:srgbClr val="739CC3"/>
                          </a:solidFill>
                          <a:prstDash val="solid"/>
                          <a:headEnd type="none" w="med" len="med"/>
                          <a:tailEnd type="none" w="med" len="med"/>
                        </a:ln>
                      </wps:spPr>
                      <wps:bodyPr/>
                    </wps:wsp>
                  </a:graphicData>
                </a:graphic>
              </wp:anchor>
            </w:drawing>
          </mc:Choice>
          <mc:Fallback>
            <w:pict>
              <v:shape id="直接箭头连接符 4" o:spid="_x0000_s1026" o:spt="32" type="#_x0000_t32" style="position:absolute;left:0pt;margin-left:58.65pt;margin-top:10.25pt;height:14.25pt;width:0pt;z-index:251743232;mso-width-relative:page;mso-height-relative:page;" filled="f" stroked="t" coordsize="21600,21600" o:gfxdata="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PlEJU1QAAAAkBAAAPAAAAAAAAAAEAIAAA&#10;ACIAAABkcnMvZG93bnJldi54bWxQSwECFAAUAAAACACHTuJArI0F1g8CAAAVBAAADgAAAAAAAAAB&#10;ACAAAAAkAQAAZHJzL2Uyb0RvYy54bWxQSwUGAAAAAAYABgBZAQAApQUAAAAA&#10;">
                <v:fill on="f" focussize="0,0"/>
                <v:stroke weight="1.25pt" color="#739CC3" joinstyle="round"/>
                <v:imagedata o:title=""/>
                <o:lock v:ext="edit" aspectratio="f"/>
              </v:shape>
            </w:pict>
          </mc:Fallback>
        </mc:AlternateContent>
      </w:r>
    </w:p>
    <w:p w14:paraId="3024A919">
      <w:pPr>
        <w:keepNext w:val="0"/>
        <w:keepLines w:val="0"/>
        <w:pageBreakBefore w:val="0"/>
        <w:widowControl w:val="0"/>
        <w:kinsoku/>
        <w:wordWrap/>
        <w:overflowPunct/>
        <w:topLinePunct w:val="0"/>
        <w:autoSpaceDE/>
        <w:autoSpaceDN/>
        <w:bidi w:val="0"/>
        <w:adjustRightInd/>
        <w:textAlignment w:val="auto"/>
      </w:pPr>
    </w:p>
    <w:p w14:paraId="64B548C3">
      <w:pPr>
        <w:keepNext w:val="0"/>
        <w:keepLines w:val="0"/>
        <w:pageBreakBefore w:val="0"/>
        <w:widowControl w:val="0"/>
        <w:kinsoku/>
        <w:wordWrap/>
        <w:overflowPunct/>
        <w:topLinePunct w:val="0"/>
        <w:autoSpaceDE/>
        <w:autoSpaceDN/>
        <w:bidi w:val="0"/>
        <w:adjustRightInd/>
        <w:textAlignment w:val="auto"/>
      </w:pPr>
    </w:p>
    <w:p w14:paraId="6A74592D">
      <w:pPr>
        <w:keepNext w:val="0"/>
        <w:keepLines w:val="0"/>
        <w:pageBreakBefore w:val="0"/>
        <w:widowControl w:val="0"/>
        <w:kinsoku/>
        <w:wordWrap/>
        <w:overflowPunct/>
        <w:topLinePunct w:val="0"/>
        <w:autoSpaceDE/>
        <w:autoSpaceDN/>
        <w:bidi w:val="0"/>
        <w:adjustRightInd/>
        <w:textAlignment w:val="auto"/>
      </w:pPr>
    </w:p>
    <w:p w14:paraId="3BAF1EB3">
      <w:pPr>
        <w:keepNext w:val="0"/>
        <w:keepLines w:val="0"/>
        <w:pageBreakBefore w:val="0"/>
        <w:widowControl w:val="0"/>
        <w:kinsoku/>
        <w:wordWrap/>
        <w:overflowPunct/>
        <w:topLinePunct w:val="0"/>
        <w:autoSpaceDE/>
        <w:autoSpaceDN/>
        <w:bidi w:val="0"/>
        <w:adjustRightInd/>
        <w:textAlignment w:val="auto"/>
      </w:pPr>
    </w:p>
    <w:p w14:paraId="74F993E8">
      <w:pPr>
        <w:keepNext w:val="0"/>
        <w:keepLines w:val="0"/>
        <w:pageBreakBefore w:val="0"/>
        <w:widowControl w:val="0"/>
        <w:tabs>
          <w:tab w:val="left" w:pos="6300"/>
        </w:tabs>
        <w:kinsoku/>
        <w:wordWrap/>
        <w:overflowPunct/>
        <w:topLinePunct w:val="0"/>
        <w:autoSpaceDE/>
        <w:autoSpaceDN/>
        <w:bidi w:val="0"/>
        <w:adjustRightInd/>
        <w:textAlignment w:val="auto"/>
      </w:pPr>
      <w:r>
        <w:tab/>
      </w:r>
    </w:p>
    <w:p w14:paraId="42B76B3A">
      <w:pPr>
        <w:pStyle w:val="4"/>
        <w:keepNext w:val="0"/>
        <w:keepLines w:val="0"/>
        <w:pageBreakBefore w:val="0"/>
        <w:widowControl w:val="0"/>
        <w:kinsoku/>
        <w:wordWrap/>
        <w:overflowPunct/>
        <w:topLinePunct w:val="0"/>
        <w:autoSpaceDE/>
        <w:autoSpaceDN/>
        <w:bidi w:val="0"/>
        <w:adjustRightInd/>
        <w:textAlignment w:val="auto"/>
        <w:sectPr>
          <w:footerReference r:id="rId11" w:type="default"/>
          <w:pgSz w:w="11906" w:h="16838"/>
          <w:pgMar w:top="1440" w:right="1797" w:bottom="1440" w:left="1797" w:header="851" w:footer="992" w:gutter="0"/>
          <w:pgNumType w:fmt="decimal"/>
          <w:cols w:space="720" w:num="1"/>
          <w:docGrid w:type="linesAndChars" w:linePitch="312" w:charSpace="0"/>
        </w:sectPr>
      </w:pPr>
    </w:p>
    <w:bookmarkEnd w:id="72"/>
    <w:p w14:paraId="68086EEA">
      <w:pPr>
        <w:keepNext w:val="0"/>
        <w:keepLines w:val="0"/>
        <w:pageBreakBefore w:val="0"/>
        <w:widowControl w:val="0"/>
        <w:kinsoku/>
        <w:wordWrap/>
        <w:overflowPunct/>
        <w:topLinePunct w:val="0"/>
        <w:autoSpaceDE/>
        <w:autoSpaceDN/>
        <w:bidi w:val="0"/>
        <w:adjustRightInd/>
        <w:spacing w:line="580" w:lineRule="exact"/>
        <w:textAlignment w:val="auto"/>
        <w:rPr>
          <w:sz w:val="28"/>
          <w:szCs w:val="28"/>
        </w:rPr>
      </w:pPr>
    </w:p>
    <w:sectPr>
      <w:footerReference r:id="rId14" w:type="first"/>
      <w:footerReference r:id="rId12" w:type="default"/>
      <w:footerReference r:id="rId13" w:type="even"/>
      <w:pgSz w:w="11906" w:h="16838"/>
      <w:pgMar w:top="1985" w:right="1474" w:bottom="1871" w:left="1588" w:header="851" w:footer="1588" w:gutter="0"/>
      <w:pgNumType w:fmt="decimal"/>
      <w:cols w:space="720" w:num="1"/>
      <w:titlePg/>
      <w:docGrid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001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13458">
    <w:pPr>
      <w:pStyle w:val="8"/>
      <w:ind w:right="276"/>
      <w:rPr>
        <w:rFonts w:hint="eastAsia"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3E189">
    <w:pPr>
      <w:pStyle w:val="8"/>
      <w:ind w:right="360" w:firstLine="280" w:firstLineChars="100"/>
      <w:rPr>
        <w:rFonts w:hint="eastAsia" w:ascii="宋体" w:hAnsi="宋体" w:eastAsia="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0AED7">
    <w:pPr>
      <w:pStyle w:val="8"/>
      <w:ind w:right="276"/>
      <w:rPr>
        <w:rFonts w:hint="eastAsia"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192839">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4192839">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6811C">
    <w:pPr>
      <w:pStyle w:val="8"/>
      <w:ind w:right="360" w:firstLine="280" w:firstLineChars="100"/>
      <w:rPr>
        <w:rFonts w:hint="eastAsia" w:ascii="宋体" w:hAnsi="宋体" w:eastAsia="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BEFE97">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BEFE97">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49EB6">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C894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5EC8947">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B8492">
    <w:pPr>
      <w:pStyle w:val="8"/>
      <w:wordWrap w:val="0"/>
      <w:rPr>
        <w:rFonts w:hint="eastAsia" w:ascii="宋体" w:hAnsi="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1CB89">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14:paraId="50E1CB89">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A50C">
    <w:pPr>
      <w:pStyle w:val="8"/>
      <w:wordWrap w:val="0"/>
      <w:jc w:val="right"/>
      <w:rPr>
        <w:rFonts w:hint="eastAsia" w:ascii="宋体" w:hAnsi="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D4175D">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xir3IzAgAAZQQAAA4AAAAAAAAAAQAgAAAAHwEAAGRycy9lMm9Eb2MueG1sUEsF&#10;BgAAAAAGAAYAWQEAAMQFAAAAAA==&#10;">
              <v:fill on="f" focussize="0,0"/>
              <v:stroke on="f" weight="0.5pt"/>
              <v:imagedata o:title=""/>
              <o:lock v:ext="edit" aspectratio="f"/>
              <v:textbox inset="0mm,0mm,0mm,0mm" style="mso-fit-shape-to-text:t;">
                <w:txbxContent>
                  <w:p w14:paraId="31D4175D">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5FB98">
    <w:pPr>
      <w:pStyle w:val="8"/>
      <w:ind w:right="360" w:firstLine="280" w:firstLineChars="100"/>
      <w:rPr>
        <w:rFonts w:hint="eastAsia" w:ascii="宋体" w:hAnsi="宋体" w:eastAsia="宋体"/>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B14C1">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feMe4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feMe4zAgAAZQQAAA4AAAAAAAAAAQAgAAAAHwEAAGRycy9lMm9Eb2MueG1sUEsF&#10;BgAAAAAGAAYAWQEAAMQFAAAAAA==&#10;">
              <v:fill on="f" focussize="0,0"/>
              <v:stroke on="f" weight="0.5pt"/>
              <v:imagedata o:title=""/>
              <o:lock v:ext="edit" aspectratio="f"/>
              <v:textbox inset="0mm,0mm,0mm,0mm" style="mso-fit-shape-to-text:t;">
                <w:txbxContent>
                  <w:p w14:paraId="0E0B14C1">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3EF45">
    <w:pPr>
      <w:pStyle w:val="8"/>
      <w:wordWrap w:val="0"/>
      <w:jc w:val="right"/>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8384B7">
                          <w:pPr>
                            <w:pStyle w:val="8"/>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GtRywz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GtRywzAgAAZQQAAA4AAAAAAAAAAQAgAAAAHwEAAGRycy9lMm9Eb2MueG1sUEsF&#10;BgAAAAAGAAYAWQEAAMQFAAAAAA==&#10;">
              <v:fill on="f" focussize="0,0"/>
              <v:stroke on="f" weight="0.5pt"/>
              <v:imagedata o:title=""/>
              <o:lock v:ext="edit" aspectratio="f"/>
              <v:textbox inset="0mm,0mm,0mm,0mm" style="mso-fit-shape-to-text:t;">
                <w:txbxContent>
                  <w:p w14:paraId="528384B7">
                    <w:pPr>
                      <w:pStyle w:val="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CB3C5">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D227C">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646E8">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762EE2"/>
    <w:multiLevelType w:val="singleLevel"/>
    <w:tmpl w:val="57762EE2"/>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158"/>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zMjVlYjc5YzVhN2FhNTY1MWM5YmFjNzY2M2YzYzYifQ=="/>
    <w:docVar w:name="DocAgrCyPrnCD" w:val="DocAgrCyPrnCD"/>
    <w:docVar w:name="DocEmbSDAdfInfo" w:val="cJyqcgKYJpjmIIm7VVzOo6lN7tOC15smphzfiUWhKv2QgtWDoU585pTPGvn030fzRykX2k5IVRi8fq4mdboeagDsuavK0jsA"/>
    <w:docVar w:name="DocEmbSo3B858946" w:val=" "/>
    <w:docVar w:name="DocEmbSo3B858946IDC" w:val="5-hjrzabekWFXCr2s2gzj5Hl4o7qzDlZrIvV8+54VBhNkkwUXdFlXg4o36uvtvxh794VcvAePnbFMxBciFRhpu78vjVKiKjksmuisgwjLYBvm-jbGAzR5DNWQL3Z65pnmbFz2aUhddMtbJNbOQaOZJbGiaCu7LTcZuRgDmCW5lX4lspFECFuSPAplvDl3Z6TO79krcdrVAijwvsesDLAQ+gtQRrXKwq2ISKd+G6xZj9AP4NifhWzAYMZmpMfTnmN3R3tCvLpTSEas5OPKRxps2jKX7sJOrENK+4lQjOCSxc7qShK1qgdpl6trf9JONcVsJrR25XJRI05JmJkNeRA1SedRM0ZtwI8JB4I-1L6QuVCKOBJVwRch-M5lC8eOL5HXCuLEJ9pS0yjjXLpLG0wK8BCuq+uzA-9MThfcwOd41l3Hquq7Fj05C5qTXPuWlU7+wa2ndY98dGVhqgEzPnk+k3pAKrG5QpNjzfdHbCyXpCuc2YOznZKa3Qd1OzJv14btTbOtz6sWWcq2bUte9qDw5GQJfgWiKDVyAsCFc2hu48aQ+sEbAJR69YHd587ecryV4DXwCu5x0wVkGgcWLiCIxAslqzplpZS7pBoHFi4giMQ6YZfWm29TagXo2hKBF8fyGhiwBRw79i6fuAShUcycFmJeWMH4dggeqaurKl0fF6tcU5FZAlKl747BD1qgPdr9cCAPkGZK96wS4P+CMzcNtG8C42Cp34ZVULbqAWgD3SPfU5dVBhB5waKqhFZEUnSYWK-hcZJz-r3plZrzQqnxruk1taj+KYjbu2-Kqc0pI3EWKrQoWeXwDnth7Ey7I0ZMPeMl4Ow-hk37aNGpbQxO6kY88EiTpiQN4ZxUsdPPsbWzvv2hRIcDfYxAhuRYE4uJNotw41BtbK-cdxH98ZoY-2uloX4lq1r+b8fbhMWji4NJzCl8p0WQ8hZH5tY8BwmhFglmXdwlFd46kD4eGpBFcxAkZcI1MyhXXQ4-Gv+"/>
    <w:docVar w:name="DocEmbSo3B858946IDC1" w:val="mr5-6NzQ4whm2k7ZzVlU3QYeVPYIWTRsAsMuA4B9-veB-a1lLJB5xiIPzNdjAl2lvQ3vFvD9STHsYJuTxWoH2SQj7-mSGUNkNUSgaOlVJ8ccQ+CWDmjCDT5hG4H21vyE1U3qmTIKDk8MVsEGMIHODPZIYSn33oQaBu828dV+aWxThBTbxYOUY2vJsnxDxsYZ943gMXDHneegDhVYR9EN+EA2xjEoO2B-ZFm1r6SKX+BBPTHSvhpug8OWOnq4C2Yxo03cRDRLaOQeMU0KrVRDjD40VLOYOdwHa5MorxliUvauoTJqgpNZkg7uu-vULW5AXVbVY5oW47DVwQJRYb12FVAxuFgKAZjNyCsPFUw0zKIDnYFXpAdy4-UX6UohbFuPpgPaWqTW+qAB4IsgtUY5PRTdI7Hwwd1upKRP1ynr1HmXkdyQYxh4hvKHeiU2jSIDtIODglTOmzW5Xo0A"/>
    <w:docVar w:name="DocEmbSo3B858946IDN" w:val="huxi0F77O5lFixu0y060UaTNAG8gQUnjs8n2carFPr70cR2hrTGRar2g0wQ1jPpZNghmZHx5u8SqVidXlhe0zI5iLkcjVBO01igbavijiPwypXze0ZtGsHJ8K082aQApTrFexCGIr7MJZ8EQ5tbucplAITc7PjKVYd0rUQsaYtOW"/>
    <w:docVar w:name="DocEmbSo3B858946IDS" w:val="Q283msc0PXGGTFenn+4upwG38HOonSCADNc8dx4k0+6CA+wOshuciRFhkcq1ChVT2vMlXYZoqaXcZtDhaWG1IDZWsTOD1reerJcS9Ur+mjrw4jRjWin1twt1dZVYh+s9PeHjNU+yWxjFqc+K+rD43eIaFiC8kbhYrCoHh2-KLV8aS9mPg7YhqPMO72XrWAlyhLCqNm95-PU9HVWDIGc5+cEjurPK5RttK4JNiZBeJyUAFKzehsPaLStr3ZvbmlZ4eRfL60+H6yFnXUC3hw2OFGWoPN-NdV951JZAfalq562bhSot9mDt9UVI-ft852mHMUc8N1daacI8VOL5vZC9WSL+Vw274YcVA2b+5P3OPYu4kCn8Hh3PasxBWK5J1s4rAPfXEnwoM4Sj55H9H7ObOvNOQNf-6bhf7EFP2kiXvrx+IORYxxynJrgmrufGqJfcpYAiZ53QzK74DaoWusSwMekVUZyM5qN+G7xfR-JUIn9VkTTEuhE8USwx+ib0DbAhexAZU0JnK58xcSI+mqJ-ZHygWiRtoX4pOw8+yc+V6Za8aub-R4Z0qRebIvHtpc7qSffE4AWqFkL7c6J71V26UAd8emHQT4y5eslrCmRHjOOk3pmzqCKivk74j+VcoZ09ptGkdhFcIt235TlW9MuC1f4MouT9eYcfUAF-do4PGFJ0Ox+QY3WEnTaWEiWrVZsIYk1vMoa3PnfHHUX5GLTnDKFTPUVOMj4g5aVKJrVCkCtXvAaKQaDGx7jhgL0m9OsHGPvaldFyexlno3HM02u5xOJ25M8NbcIONkeyVCVfUD3s1ENes7CMwG-n0HQ6NJ3JHDUlNdqaxBLZCNBbu6R9a3gG-lOypiP-q8+BWUL5fyQlyUpc-6JY+HSeUke2FhipLFCNJLnNn4W3N9NWv3b3a5Bwe7azsiYJg4b6Xh71ZpMKXrIKL3jsMpOylvyorD3WhHVXaVH4bDoSybHylAKxRGw9-nXAUKevBlIBzsuE"/>
    <w:docVar w:name="DocEmbSo3B858946IDS1" w:val="2nHvgQDCYRoso0zAS6eLDumpRiNwHA0dHQtsYjhEOZR8w0M0Sb2RmcmHtTF72zqMlqtVETNQqX9tAcvhUOO7-5XpCjbF4u-NKVDHvbpL0JAT070BEKednghlC1zQ7ZgiK7xfEEk3VF5mKfwlbEZwiRnViu7eY4BdkBdHG4Lnbe7mO6zBubimqzcE6uGkZN1h8T9-nJQJ67Xr4ENXJl7hGfvzRX47ZGjALYC4FNwLL6W14K+oIYrH6SB0yREOhnKEk642NLdMqkp-Ud7qWTatA6lYSGSFsQZugnFZKJZzPeIfCvDAcfEP9-F4OIujykmTgdF0rm7A47GCO2Uxdk4Q+UGNNdIB3f8SjAq+ZTY5FA65K560l0Ks28F-e0A4rzNzC4Pv4P9Pcn6qxe9BGwqsiFTEzXWI07B2Xg7H0FeMZufCeGoSp8b8Hrd0PU3KBBCGNadMMNNCMsEv3kx4OQfsOcYU0ydKtW+Kh98eGe55USau11Vp7t0FfvRS1frc4iGs4hkaSYU72f2UpSpcrMAhjkQxzpnt8I1JkDILEvMvbCypX+pmLm4CTtmZMv4718vHR+eZsE3grwBa6979Gb36tpe6eE4a8E4lDa0sxS-Ulm7t8A7rtHIwzBlq+NoGI3EA7bbngD6f+fcrPSiQXpPtwg+ywuUq-QqFB4N2ONzNxSDcmpGdv8Q8x-gqDlLzdxG4eLzvEArPPzFQ-lFV5j1NvHeunV+9rS14La-mDXIXMtz39LEPLxuiG-jCiGC12BN9A+U6x770yq6G+UX7YKWfMkPUOgwm1KPNmQOgn1a+6eAFxCGp4+vVk5SaTULnkjaWmqsZWfd+UX-x8YVOjyDNEwTCjXhtVyKtpwvWiaQRBZI-GzT3uEnuuzeyeByziKy9N7EmRA3+OPsBFIYDynIJWeTruBIrJxfxFmsFeZGnsfAY8JuCnloqBj5bPHNzMvNU2vKO9lZhDLhnSIiB6xjQ5-H1e4vWi85OzMO2gcZd"/>
    <w:docVar w:name="DocEmbSo3B858946IDS2" w:val="FO25CL7VI8tX5Uep3k4nJySEdBcSzjZmxOLRYSiRkrSioTVO27Q+X8GoBgKryK+iCQQq1gbFr9n8OiL9NJTC6YIiEnCS5CALVL7WsLzw9cteub-PRZEYsBuccNo4C+BGHfU4ttbeqyVxrpTIt82FtdoYBUdnTNYRDfeZC4AJeoo2EpMOztmCEhMEazaNN73aLx19col9mVZD6f9B3eXPknAg5LcwALJdelSKLziXUWFUOzpLKJ-jjPVmy0LLNc-QW5VxAL1k9yFrGrJLQp3cVrs4BADyPL8S3uugJZkSRyWmKFIvVJQUzrCKIdPEwNXvtu2QZjzMNgR2Z94vaJMSAtXnpAz7c+aNpRC4JSULN5av2WeXHDThrYZ7Jj7-HnPhpPNmtt37hp8RXSSSUoNtfC3oKL89nXTphh7D6AEMa4b-OLJd4CaOuxYca7kl-unHkuOCEw+QvERmzc159TPgSG8uA7CFEIaOCJ+OMOt6qEO9T1mhC1x6jJh6mk6AxGGNqF0-aYWWaV-TirL-AtWT5BwDAPRp4PAYqBQfMxhh+DB05bZULfcex1stfDDweFmH6n0X+BuOYEQM-FcuMMx31MD4V9OOLH732xNV5PAOSWR-CrsWlw8Z3fhpyginJLUKb-gAvvdH8MjtLDpxj0Hr5+SKviNvBu5J9eCTTZoFWoiG05svIfvovXSbCSJ479jMU5SWQs5QyPI62jSO7iebZsDJfKyCBuL3QgHWZM1oapRyJew-O76Xr5-fUl9Y2gLF0k1vWNT4y94QaLEUcJDuCVE1P7NhfucD7aI2cXEZT0Wds77DuwGJUZntX4UAf6Q+vm12FbVcsLi-ieOjgzKvz7yRuKY-EY1tlyOk9HbkSPW+r-7oHt9+8k29+OhY+xtec0rjlpbSe6qY3bKzIZ1Q+ZCCiCiM1KtC0BNo0zIG5TW7k14X9k-qkQyg2LtFzSKay43iqD5YqEUZop+XEK+aYoNbqKVVY6rQb0nvdA9V"/>
    <w:docVar w:name="DocEmbSo3B858946IDS3" w:val="HhSRz6OpovoHBTY6+s2NI8+yJNh71VWP1wmotB+rxg50FK4YICzzzfSzgnIpOm-lXxQTeAur+ZYfWdFO7lk4Oq5aLfdrPB6UMvEgdCCBUqTKMsGqkzhoYMPF9kDc4vZINYN3SgAG0czwguT6gl0XVrlYGEbe5mold+DEPWctGjRf3BWjBEeYDjazWt+MvNH0RZCNkLhDgXF89+MtbC90aLbDH9PO7I0XoDo3d8ubM2gdcqXilYKxAH1lyY8dNNt5UssOZnQndxXl16e7Lg82-wlXHSIq6iVDlfrCw2W5Lhm1P3v5QpsC2ntea3hqalsSqrnMUqiiSKW0R+8ImXJT+93MLn5WCLHkrTnF71wWNKIuvz5eBBhyOq+SMvKKDuzMrL8Veb1HSWaKGdemBz5vk4nZ7hvPajGV5gtH6kQ1YbcJnBGuM+1ogp9KzpIN1TNur7SObV2pkRA1cX1SmLe5V83QBCPnT4TMOD-RsmV013jsBuDeB4vds6d3mur149DTkgrL1n9uQIwQzS8JsWUp12puQR24hFphXShJBJDZ+U98eywvivH9gMcpopUq-OXYPJ7mVdYOO-byoh8rNyAMoj6T75xkwLlrLcXc3ZQoIbRiNvO1ywrcX3bB62kY3oFHMe0C4EBiimF0y1zlz9iBKvxSPYY3EdTqltox3dsnP7gJ4L4YIxsvUBtNUdJ6w6YMH0AiVsaaoBYhKJp+2KWPFkRXKV8ifmyjtghyhp-nvEDJmebYKJBa2JQCCyFmRn62GUaUWFX+RDX27FqGDnZT1mhvBpqGwpo60ck8x9j7N6z6Pil0OuYYZ7Dg1C+7H3asPKzlD7dOfjo95Ibw0T92O2IjKIU0TjS8+mU4Imewy6W9UOKDOpr4zesaQL7VahxxlDMaeUChAIJB7HwVP8nBjJrDMfpdj830w6U+SzMcrU1HGn+44-oqvd31Rb8r5+HuMc0PcB9VrxO0I13D6vNuB58OH2H7T5NSwM7683iV"/>
    <w:docVar w:name="DocEmbSo3B858946IDS4" w:val="sW-D1QjoeODBhd6FcbAzU2keqZAOT9+HU+FcRtFTGubvq2kAue908+3fSJ4KRP6yBUSBCfPfhm-1Qzw9TwU6+WWHGkmakXqOZvO4kIagdTdyAsUsyp4EmFQTFFa51hQoKEUDLeUREQk9JTYSM4jPzTRGVK7A9mlEeZto-obFM-ePm9hX080vM4QAUZu-kRRdli+SL3ogv726N910V4BPGuV-mQgtZR62OTlKXly3hM2rz0Z7Ju4qo9+fOdyfCxHtMt2v7FLkjJb9eU1MeZ+2HusaTWrOoZlrNcTk4paVtUqVDeqFiE6X8lCITBTSWcMfLW4Z6EAsx-UF1cFLgM2eU23HWhEMa9rqtVp7DQSZEcd6rsmNmqneLyYk7Uv0J9tJWQ-Bu4N+6gD7xdc2m3HUiQ7UmarWHDYuK2GLVXpZMmvYy5zH+lcyD-YiBqO+QnIjP4wYAcFLta8-g2TEfUpdCwSuWMyVQajnl32qDXri+6dhTV3laRF2aOU+P2pvKQtkcYpFttb7Vg-84OIC8wcOd9laPoOkv25OImAMZarOqFl5Vi7FkffCGyaSlDd3NbTQPZUs1Xrx6v3CV3cEuDvMwZk+m783UtCy8+NsO0TtD8BXwTj5QptqtHi-tEuSTYvfIqH+Om78bxbbcbXq06LOeW1zgMTLDfXXg11Cb2IIRyXUGe3VfpJpCYruu4AWla7v42laGedvZz2-mvUKRpQxJYVN4QtEVPqpwPgKcqCbCmslKmM6Psn5bA8tYeIaFi4Hv5qVUrYNKZz8A9x6Cz2LCmZRMyeErAYsEixr2o4AEYB+vOkwB4e5Z-ATpy4U4zEKQt5nV8FgtzK9WCggBBBUMlgb9NWLE0HDaF1DzgfuxqKluNTtU46SFojQSfylgveKe2O2UmlT0UysF47WqkhTBCagYpaRigF61BZDC8badWtG+nC44ybx+W0i5ydEwa+vzVxvGyB-Siblba0xhyMBgJdm6EWT5Jw3p4+FXrjb"/>
    <w:docVar w:name="DocEmbSo3B858946IDS5" w:val="xBkAKkeWZqNqDbjuEggAo7UEmTOF3gB4PecrwBlVrK6b0n3VgTFliTmlyqw0XCnu-BD-b2Yxec9CtGRkK-DpxpfYny6fYeNEvfVwFJGVKcRlJBC92pOvNAapaazDe7lr0F1hsT5T8ox+W8gwKhY+-k-8LDH0gM+v7Hy2FmN1vktJGc0Da2zYrlHomc+WCMJZ7pfX90FbA2eSsvU3Vc7CZ7K0h-TJ2MFP4-ffGkCOxu1drvL5J1jxkBJrzmYSkVuRHWxr7ITxM-TK1b5Aac+LXMlKW1kbK+RCpgwZUJ97ov6yFxRHTQTfUwRV5zF2nLkJeJZGLKBvvjZmL+3mBDgP5aCN6LgexNajjWDrnWz5EBSGL8W92kHG+aTUSm0so4UMAieIzJ8y5cSR0y+H29BFdzFn-7ivOYNYtn0Gu27z2bUzCwc5ljXUitmCFyRyFHp8hxZY4j1fiomD3dKlYca8kQDmNu6BWwp8nUkIHOlxD1CNkLRSJWZePDwhYkV7DMskgATpnMvOyLgdsOdFqmfeoPBbESQTpI9bh6TavWnvXtPOlczOxu31ZHNQDBF7s5VHf7TMO9lbiijeHX5az9m7UX-ZxNmz-4VO+aWFX-i433nD-OtSvHL5u5lrqPHfahSQ4ighlL-+L6UprQurOPybXMU5B-wKbmzvTW8rU12Ny595OzIOVWF-GZQTCVf6sHK2RpkKd6cS4z0-PqonwfOEgKz2OAn8rHYV2HC4rn1N4g3XgZZIhYxuDZK1gJc-+OTHxw+JGEctGz78cvNwtQ8B+kF-gwJ57Mier-LXw1sUDAOmxM9UpvdFnKMK7dStrB+xhQcUfhGZlPZjnYtVuH7wxx2e+tDfVsUUpf5WM0vHzAlgLakPJIh9HizTY0UjVRaiYCux15Up-C3A5uzJnP5uiEOtQHVUL4bLVYTCAo6zdHrYJeQL7k1l1W2ghkQuYt0BaqF5f25LbMJJDwUrGCw5Sm8CkZCjqkZOebcehZr0"/>
    <w:docVar w:name="DocEmbSo3B858946IDS6" w:val="pP4D5wXmXczgctHKWruZ0BK9yB9UUaBPwIaA60JArdCXaySOEVOzCn5SKmRC91UJ2GQC+vjJsMEXv+NkKAkDyGujsi6tzbnTwhXv2TpF2Uys0dUQ6l6FtfHi6E+rRpWwPOhOLKh+u6q8YFnjx+e7KMa70IEViDiZfyhtmee8Se9ExCFQwAkuTzLfrnCZp8q4uKSJSvcCcLpf8NlA4Pw-FpF-gtaqJswPCjjZ0f61rZyPjNbO2Vg9N9sBaaIvCXL09FoM2vPM9BJsxw8Rxz5QHTwkh+-+PyJ53VzVHSNr8dsnJpll0HRxVAPTsEtLiYX3+vMOgJXHAgbulfgqachsM6gK6U7+sh2kmiY21AVE2avyIXupIswb8qPI59doSUA0tgzcPpdwAD+8Wvgt7hAYVhHPbOpZrkSUuxggfmg5cKN2bWOweoqVbHP6O5h4HTMYAaXCwztbXji3qybDm0JL4vK-Tb-8cSpUMyEzhdPjd6UamHEKw1EUJ+-3ugQIQcQAUMl8DTKQysfhX+ekNSMkEPc7BHyVEduQ4S6K55ezLgsn+8WjRa8ZRFyOrn5YQPO0+STr-W-pWn-73jgKsFHt0lRmQPBupJzJNJ0FldQMzNht7ipuNcfijDhz8JgtabIpv4nhwRui9rynnk02QUeh3jbn2bVSODRyCeNOB5jNYsgk8O-aPeZHdHgEW0JqemUErPuZelQ4sdcxy1ynkNPDQNoFAmrpmiO1n57bochMzVuUQJCDCd8YWv6zKKQEvqJO+XggbRXbOtPgBvEf9KdBdCinEpJnqFwAAA=="/>
    <w:docVar w:name="DocGlobalAnfoA" w:val="cpdCD-xysKmWcWt5r95sFxlBTUtPVwA="/>
    <w:docVar w:name="DocGlobalDnfoD" w:val="zvApaddkBKP7rszVTO1+v9XtFaIv"/>
    <w:docVar w:name="DocGlobalSDABB" w:val="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"/>
    <w:docVar w:name="DocGlobalSDABB1" w:val="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-Iv1N4gSILoAvPpVE9LtM9mITJZyPuqSmQEplnI+6pKZASmWcj7qkpkBKZZyPuqSmQEplnI+6pKZASmWcj7qkpkBKZZyPuqSmQEplnI+6pKZASmWcj7qkpkBKZZyPuqSmQEplnI+6pKZASmWcj7qkpkBKZZyPuqSmQEplnI+6pKZASmWcj7qkpkBKZZyPuqSmQEplnI+6pKZASmWcj7qkpkBKZZyPuqSmQEplnI+6pKZASmWcj7qkpkBKZZyPuqSmQEplnI+6pKZASmWcj7qkpkBKZZyPuqSmQEplnI+6pKZASnEC3Tuq++WT6I8SkWCQdIvg-6PAWi175Crx5g74t4Qu87K2ir0q-2-VRPS7TPZiEyWcj7qkpkBKZZyPuqSmQEplnI+"/>
    <w:docVar w:name="DocGlobalSDABB2" w:val="6pKZASmWcj7qkpkBKZZyPuqSmQEplnI+6pKZASmWcj7qkpkBKZZyPuqSmQEplnI+6pKZASmWcj7qkpkBKZZyPuqSmQEplnI+6pKZASmWcj7qkpkBKZZyPuqSmQEplnI+6pKZASmWcj7qkpkBKZZyPuqSmQEplnI+6pKZASmWcj7qkpkBKZZyPuqSmQEplnI+6pKZASmWcj7qkpkBKZZyPuqSmQEplnI+6pKZASmWcj7qkpkBKZZyPuqSmQEpxAt07qvvlk+CxyM1DmKa1Tqp4g4VAMjVihK6MOKLoQmWxTDHS10VXc7K2ir0q-2-VRPS7TPZiEyWcj7qkpkBKZZyPuqSmQEplnI+6pKZASmWcj7qkpkBKZZyPuqSmQEplnI+6pKZASmWcj7qkpkBKZZyPuqSmQEplnI+6pKZASmWcj7qkpkBKZZyPuqSmQEplnI+6pKZASmWcj7qkpkBKZZyPuqSmQEplnI+6pKZASmWcj7qkpkBKZZyPuqSmQEplnI+6pKZASmWcj7qkpkBKZZyPuqSmQEplnI+6pKZASmWcj7qkpkBKZZyPuqSmQEplnI+6pKZASmWcj7qkpkBKcQLdO6r75ZPDsSmK-1JhotT3dgaxwVqMc+UJbRTDvxUfVb+A653AtMnUqqKcrosh1mj+JuzyXk8lnI+6pKZASmWcj7qkpkBKZZyPuqSmQEplnI+6pKZASmWcj7qkpkBKZZyPuqSmQEplnI+6pKZASmWcj7qkpkBKZZyPuqSmQEplnI+6pKZASmWcj7qkpkBKZZyPuqSmQEplnI+6pKZASmWcj7qkpkBKZZyPuqSmQEplnI+6pKZASmWcj7qkpkBKZZyPuqSmQEplnI+6pKZASmWcj7qkpkBKZZyPuqSmQEplnI+6pKZASmWcj7qkpkBKZZyPuqSmQEplnI+6pKZASnEC3Tuq++WT7rUfgq46iztGgkjYgNhaWWrx5g74t4Qu87K2ir0q-2-VRPS7TPZiEyW"/>
    <w:docVar w:name="DocGlobalSDABB3" w:val="cj7qkpkBKZZyPuqSmQEplnI+6pKZASmWcj7qkpkBKZZyPuqSmQEplnI+6pKZASmWcj7qkpkBKZZyPuqSmQEplnI+6pKZASmWcj7qkpkBKZZyPuqSmQEplnI+6pKZASmWcj7qkpkBKZZyPuqSmQEplnI+6pKZASmWcj7qkpkBKZZyPuqSmQEplnI+6pKZASmWcj7qkpkBKZZyPuqSmQEplnI+6pKZASmWcj7qkpkBKZZyPuqSmQEplnI+6pKZASmWcj7qkpkBKZZyPuqSmQEpxAt07qvvlk+CxyM1DmKa1YDIHOA8Z+cGihK6MOKLoQmWxTDHS10VXQcjfoLlA2NlJ1KqinK6LIdZo-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"/>
    <w:docVar w:name="DocGlobalULit" w:val="XcrGUnfmDFTBnIbnFVts5E77x4UBUfSq2ucd3CejOzwLVgA="/>
  </w:docVars>
  <w:rsids>
    <w:rsidRoot w:val="385D4D41"/>
    <w:rsid w:val="00011ED8"/>
    <w:rsid w:val="00014A52"/>
    <w:rsid w:val="000205ED"/>
    <w:rsid w:val="00023CD3"/>
    <w:rsid w:val="0012454C"/>
    <w:rsid w:val="0015700C"/>
    <w:rsid w:val="002E4C12"/>
    <w:rsid w:val="00315E8C"/>
    <w:rsid w:val="0032696A"/>
    <w:rsid w:val="0035447D"/>
    <w:rsid w:val="00370536"/>
    <w:rsid w:val="003828FB"/>
    <w:rsid w:val="00382A35"/>
    <w:rsid w:val="003B6B33"/>
    <w:rsid w:val="003D4212"/>
    <w:rsid w:val="00417F88"/>
    <w:rsid w:val="00457DCA"/>
    <w:rsid w:val="004656AC"/>
    <w:rsid w:val="004860B2"/>
    <w:rsid w:val="004B7A44"/>
    <w:rsid w:val="004E1871"/>
    <w:rsid w:val="004E222A"/>
    <w:rsid w:val="005025E5"/>
    <w:rsid w:val="00511B20"/>
    <w:rsid w:val="00511EFD"/>
    <w:rsid w:val="00601AA3"/>
    <w:rsid w:val="0062204B"/>
    <w:rsid w:val="006B2574"/>
    <w:rsid w:val="006D6F7C"/>
    <w:rsid w:val="006E0CC7"/>
    <w:rsid w:val="00725182"/>
    <w:rsid w:val="007730A8"/>
    <w:rsid w:val="007C2E18"/>
    <w:rsid w:val="007F1DC5"/>
    <w:rsid w:val="00866952"/>
    <w:rsid w:val="00882246"/>
    <w:rsid w:val="009016ED"/>
    <w:rsid w:val="00904565"/>
    <w:rsid w:val="00936884"/>
    <w:rsid w:val="0095442C"/>
    <w:rsid w:val="009812AE"/>
    <w:rsid w:val="009B4D61"/>
    <w:rsid w:val="00A37CF8"/>
    <w:rsid w:val="00A80468"/>
    <w:rsid w:val="00A9145E"/>
    <w:rsid w:val="00A92C99"/>
    <w:rsid w:val="00AC3424"/>
    <w:rsid w:val="00B105EF"/>
    <w:rsid w:val="00B129FA"/>
    <w:rsid w:val="00B954F4"/>
    <w:rsid w:val="00BA09B4"/>
    <w:rsid w:val="00C85DA1"/>
    <w:rsid w:val="00D0659B"/>
    <w:rsid w:val="00D22EA2"/>
    <w:rsid w:val="00DF7207"/>
    <w:rsid w:val="00EE2C42"/>
    <w:rsid w:val="00EF0D39"/>
    <w:rsid w:val="00F079A6"/>
    <w:rsid w:val="05C53999"/>
    <w:rsid w:val="079C2392"/>
    <w:rsid w:val="0B861D36"/>
    <w:rsid w:val="0EBF56ED"/>
    <w:rsid w:val="19DF4CF0"/>
    <w:rsid w:val="1E641D82"/>
    <w:rsid w:val="2A574A21"/>
    <w:rsid w:val="33FE5F4C"/>
    <w:rsid w:val="343134CE"/>
    <w:rsid w:val="351078BA"/>
    <w:rsid w:val="385D4D41"/>
    <w:rsid w:val="3C800456"/>
    <w:rsid w:val="3F60143E"/>
    <w:rsid w:val="3FBF382A"/>
    <w:rsid w:val="42151025"/>
    <w:rsid w:val="45DE0DBE"/>
    <w:rsid w:val="4AC14451"/>
    <w:rsid w:val="50A54F03"/>
    <w:rsid w:val="53BE724D"/>
    <w:rsid w:val="54666427"/>
    <w:rsid w:val="670B2CD6"/>
    <w:rsid w:val="6B596609"/>
    <w:rsid w:val="6BC529C1"/>
    <w:rsid w:val="72FC167C"/>
    <w:rsid w:val="754A3904"/>
    <w:rsid w:val="763F504F"/>
    <w:rsid w:val="77C062EC"/>
    <w:rsid w:val="79072CE3"/>
    <w:rsid w:val="793D4173"/>
    <w:rsid w:val="79D5663C"/>
    <w:rsid w:val="7B1D6B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semiHidden="0" w:name="toc 1"/>
    <w:lsdException w:qFormat="1" w:uiPriority="0" w:semiHidden="0" w:name="toc 2"/>
    <w:lsdException w:qFormat="1"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link w:val="32"/>
    <w:qFormat/>
    <w:uiPriority w:val="0"/>
    <w:pPr>
      <w:keepNext/>
      <w:keepLines/>
      <w:widowControl/>
      <w:spacing w:before="340" w:after="330" w:line="578" w:lineRule="auto"/>
      <w:jc w:val="left"/>
      <w:outlineLvl w:val="0"/>
    </w:pPr>
    <w:rPr>
      <w:rFonts w:eastAsia="宋体"/>
      <w:b/>
      <w:bCs/>
      <w:kern w:val="44"/>
      <w:sz w:val="44"/>
      <w:szCs w:val="44"/>
    </w:rPr>
  </w:style>
  <w:style w:type="paragraph" w:styleId="3">
    <w:name w:val="heading 2"/>
    <w:basedOn w:val="1"/>
    <w:next w:val="1"/>
    <w:link w:val="27"/>
    <w:qFormat/>
    <w:uiPriority w:val="0"/>
    <w:pPr>
      <w:keepNext/>
      <w:keepLines/>
      <w:widowControl/>
      <w:spacing w:before="260" w:after="260" w:line="416" w:lineRule="auto"/>
      <w:jc w:val="left"/>
      <w:outlineLvl w:val="1"/>
    </w:pPr>
    <w:rPr>
      <w:rFonts w:ascii="Cambria" w:hAnsi="Cambria" w:eastAsia="宋体"/>
      <w:b/>
      <w:bCs/>
    </w:rPr>
  </w:style>
  <w:style w:type="paragraph" w:styleId="4">
    <w:name w:val="heading 3"/>
    <w:basedOn w:val="1"/>
    <w:next w:val="1"/>
    <w:link w:val="24"/>
    <w:qFormat/>
    <w:uiPriority w:val="0"/>
    <w:pPr>
      <w:keepNext/>
      <w:keepLines/>
      <w:widowControl/>
      <w:spacing w:before="260" w:after="260" w:line="416" w:lineRule="auto"/>
      <w:jc w:val="left"/>
      <w:outlineLvl w:val="2"/>
    </w:pPr>
    <w:rPr>
      <w:rFonts w:eastAsia="宋体"/>
      <w:b/>
      <w:bCs/>
    </w:rPr>
  </w:style>
  <w:style w:type="paragraph" w:styleId="5">
    <w:name w:val="heading 4"/>
    <w:basedOn w:val="1"/>
    <w:next w:val="1"/>
    <w:link w:val="21"/>
    <w:qFormat/>
    <w:uiPriority w:val="0"/>
    <w:pPr>
      <w:keepNext/>
      <w:keepLines/>
      <w:widowControl/>
      <w:spacing w:before="280" w:after="290" w:line="376" w:lineRule="auto"/>
      <w:jc w:val="left"/>
      <w:outlineLvl w:val="3"/>
    </w:pPr>
    <w:rPr>
      <w:rFonts w:ascii="Cambria" w:hAnsi="Cambria" w:eastAsia="宋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toc 3"/>
    <w:basedOn w:val="1"/>
    <w:next w:val="1"/>
    <w:unhideWhenUsed/>
    <w:qFormat/>
    <w:uiPriority w:val="0"/>
    <w:pPr>
      <w:widowControl/>
      <w:spacing w:line="360" w:lineRule="auto"/>
      <w:ind w:left="840" w:leftChars="400"/>
      <w:jc w:val="left"/>
    </w:pPr>
    <w:rPr>
      <w:rFonts w:eastAsia="宋体"/>
      <w:szCs w:val="20"/>
    </w:rPr>
  </w:style>
  <w:style w:type="paragraph" w:styleId="7">
    <w:name w:val="Balloon Text"/>
    <w:basedOn w:val="1"/>
    <w:link w:val="23"/>
    <w:unhideWhenUsed/>
    <w:qFormat/>
    <w:uiPriority w:val="0"/>
    <w:pPr>
      <w:widowControl/>
      <w:spacing w:line="360" w:lineRule="auto"/>
      <w:jc w:val="left"/>
    </w:pPr>
    <w:rPr>
      <w:rFonts w:eastAsia="Times New Roman"/>
      <w:sz w:val="18"/>
      <w:szCs w:val="18"/>
    </w:rPr>
  </w:style>
  <w:style w:type="paragraph" w:styleId="8">
    <w:name w:val="footer"/>
    <w:basedOn w:val="1"/>
    <w:link w:val="22"/>
    <w:qFormat/>
    <w:uiPriority w:val="0"/>
    <w:pPr>
      <w:tabs>
        <w:tab w:val="center" w:pos="4153"/>
        <w:tab w:val="right" w:pos="8306"/>
      </w:tabs>
      <w:snapToGrid w:val="0"/>
      <w:jc w:val="left"/>
    </w:pPr>
    <w:rPr>
      <w:sz w:val="18"/>
      <w:szCs w:val="18"/>
    </w:rPr>
  </w:style>
  <w:style w:type="paragraph" w:styleId="9">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0"/>
    <w:pPr>
      <w:widowControl/>
      <w:spacing w:line="360" w:lineRule="auto"/>
      <w:jc w:val="left"/>
    </w:pPr>
    <w:rPr>
      <w:rFonts w:eastAsia="宋体"/>
      <w:szCs w:val="20"/>
    </w:rPr>
  </w:style>
  <w:style w:type="paragraph" w:styleId="11">
    <w:name w:val="footnote text"/>
    <w:basedOn w:val="1"/>
    <w:link w:val="25"/>
    <w:unhideWhenUsed/>
    <w:qFormat/>
    <w:uiPriority w:val="0"/>
    <w:pPr>
      <w:widowControl/>
      <w:snapToGrid w:val="0"/>
      <w:spacing w:line="360" w:lineRule="auto"/>
      <w:jc w:val="left"/>
    </w:pPr>
    <w:rPr>
      <w:rFonts w:eastAsia="Times New Roman"/>
      <w:sz w:val="18"/>
      <w:szCs w:val="18"/>
    </w:rPr>
  </w:style>
  <w:style w:type="paragraph" w:styleId="12">
    <w:name w:val="toc 2"/>
    <w:basedOn w:val="1"/>
    <w:next w:val="1"/>
    <w:unhideWhenUsed/>
    <w:qFormat/>
    <w:uiPriority w:val="0"/>
    <w:pPr>
      <w:widowControl/>
      <w:spacing w:line="360" w:lineRule="auto"/>
      <w:ind w:left="420" w:leftChars="200"/>
      <w:jc w:val="left"/>
    </w:pPr>
    <w:rPr>
      <w:rFonts w:eastAsia="宋体"/>
      <w:szCs w:val="20"/>
    </w:rPr>
  </w:style>
  <w:style w:type="paragraph" w:styleId="13">
    <w:name w:val="Normal (Web)"/>
    <w:unhideWhenUsed/>
    <w:qFormat/>
    <w:uiPriority w:val="0"/>
    <w:pPr>
      <w:spacing w:before="100" w:beforeAutospacing="1" w:after="100" w:afterAutospacing="1" w:line="360" w:lineRule="auto"/>
    </w:pPr>
    <w:rPr>
      <w:rFonts w:ascii="Times New Roman" w:hAnsi="Times New Roman" w:eastAsia="宋体" w:cs="Times New Roman"/>
      <w:sz w:val="24"/>
      <w:lang w:val="en-US" w:eastAsia="zh-CN" w:bidi="ar-SA"/>
    </w:rPr>
  </w:style>
  <w:style w:type="character" w:styleId="16">
    <w:name w:val="page number"/>
    <w:basedOn w:val="15"/>
    <w:unhideWhenUsed/>
    <w:qFormat/>
    <w:uiPriority w:val="0"/>
  </w:style>
  <w:style w:type="character" w:styleId="17">
    <w:name w:val="FollowedHyperlink"/>
    <w:unhideWhenUsed/>
    <w:qFormat/>
    <w:uiPriority w:val="0"/>
    <w:rPr>
      <w:color w:val="800080"/>
      <w:u w:val="none"/>
    </w:rPr>
  </w:style>
  <w:style w:type="character" w:styleId="18">
    <w:name w:val="Hyperlink"/>
    <w:unhideWhenUsed/>
    <w:qFormat/>
    <w:uiPriority w:val="0"/>
    <w:rPr>
      <w:color w:val="0000FF"/>
      <w:u w:val="none"/>
    </w:rPr>
  </w:style>
  <w:style w:type="character" w:styleId="19">
    <w:name w:val="footnote reference"/>
    <w:unhideWhenUsed/>
    <w:qFormat/>
    <w:uiPriority w:val="0"/>
    <w:rPr>
      <w:vertAlign w:val="superscript"/>
    </w:rPr>
  </w:style>
  <w:style w:type="character" w:customStyle="1" w:styleId="20">
    <w:name w:val="页眉 Char"/>
    <w:link w:val="9"/>
    <w:qFormat/>
    <w:uiPriority w:val="0"/>
    <w:rPr>
      <w:rFonts w:eastAsia="仿宋_GB2312"/>
      <w:kern w:val="2"/>
      <w:sz w:val="18"/>
      <w:szCs w:val="18"/>
      <w:lang w:val="en-US" w:eastAsia="zh-CN" w:bidi="ar-SA"/>
    </w:rPr>
  </w:style>
  <w:style w:type="character" w:customStyle="1" w:styleId="21">
    <w:name w:val="标题 4 Char"/>
    <w:link w:val="5"/>
    <w:qFormat/>
    <w:uiPriority w:val="0"/>
    <w:rPr>
      <w:rFonts w:ascii="Cambria" w:hAnsi="Cambria" w:eastAsia="宋体"/>
      <w:b/>
      <w:bCs/>
      <w:kern w:val="2"/>
      <w:sz w:val="28"/>
      <w:szCs w:val="28"/>
      <w:lang w:val="en-US" w:eastAsia="zh-CN" w:bidi="ar-SA"/>
    </w:rPr>
  </w:style>
  <w:style w:type="character" w:customStyle="1" w:styleId="22">
    <w:name w:val="页脚 Char"/>
    <w:link w:val="8"/>
    <w:qFormat/>
    <w:uiPriority w:val="0"/>
    <w:rPr>
      <w:rFonts w:eastAsia="仿宋_GB2312"/>
      <w:kern w:val="2"/>
      <w:sz w:val="18"/>
      <w:szCs w:val="18"/>
      <w:lang w:val="en-US" w:eastAsia="zh-CN" w:bidi="ar-SA"/>
    </w:rPr>
  </w:style>
  <w:style w:type="character" w:customStyle="1" w:styleId="23">
    <w:name w:val="批注框文本 Char"/>
    <w:link w:val="7"/>
    <w:qFormat/>
    <w:uiPriority w:val="0"/>
    <w:rPr>
      <w:kern w:val="2"/>
      <w:sz w:val="18"/>
      <w:szCs w:val="18"/>
      <w:lang w:bidi="ar-SA"/>
    </w:rPr>
  </w:style>
  <w:style w:type="character" w:customStyle="1" w:styleId="24">
    <w:name w:val="标题 3 Char"/>
    <w:link w:val="4"/>
    <w:qFormat/>
    <w:uiPriority w:val="0"/>
    <w:rPr>
      <w:rFonts w:eastAsia="宋体"/>
      <w:b/>
      <w:bCs/>
      <w:kern w:val="2"/>
      <w:sz w:val="32"/>
      <w:szCs w:val="32"/>
      <w:lang w:val="en-US" w:eastAsia="zh-CN" w:bidi="ar-SA"/>
    </w:rPr>
  </w:style>
  <w:style w:type="character" w:customStyle="1" w:styleId="25">
    <w:name w:val="脚注文本 Char"/>
    <w:link w:val="11"/>
    <w:qFormat/>
    <w:uiPriority w:val="0"/>
    <w:rPr>
      <w:kern w:val="2"/>
      <w:sz w:val="18"/>
      <w:szCs w:val="18"/>
      <w:lang w:bidi="ar-SA"/>
    </w:rPr>
  </w:style>
  <w:style w:type="character" w:customStyle="1" w:styleId="26">
    <w:name w:val="标题 1 Char"/>
    <w:link w:val="2"/>
    <w:qFormat/>
    <w:uiPriority w:val="0"/>
    <w:rPr>
      <w:rFonts w:eastAsia="宋体"/>
      <w:b/>
      <w:bCs/>
      <w:kern w:val="44"/>
      <w:sz w:val="44"/>
      <w:szCs w:val="44"/>
      <w:lang w:val="en-US" w:eastAsia="zh-CN" w:bidi="ar-SA"/>
    </w:rPr>
  </w:style>
  <w:style w:type="character" w:customStyle="1" w:styleId="27">
    <w:name w:val="标题 2 Char"/>
    <w:link w:val="3"/>
    <w:qFormat/>
    <w:uiPriority w:val="0"/>
    <w:rPr>
      <w:rFonts w:ascii="Cambria" w:hAnsi="Cambria" w:eastAsia="宋体"/>
      <w:b/>
      <w:bCs/>
      <w:kern w:val="2"/>
      <w:sz w:val="32"/>
      <w:szCs w:val="32"/>
      <w:lang w:val="en-US" w:eastAsia="zh-CN" w:bidi="ar-SA"/>
    </w:rPr>
  </w:style>
  <w:style w:type="paragraph" w:customStyle="1" w:styleId="28">
    <w:name w:val="列出段落1"/>
    <w:basedOn w:val="1"/>
    <w:qFormat/>
    <w:uiPriority w:val="0"/>
    <w:pPr>
      <w:widowControl/>
      <w:spacing w:line="360" w:lineRule="auto"/>
      <w:ind w:firstLine="420" w:firstLineChars="200"/>
      <w:jc w:val="left"/>
    </w:pPr>
    <w:rPr>
      <w:rFonts w:eastAsia="宋体"/>
      <w:szCs w:val="20"/>
    </w:rPr>
  </w:style>
  <w:style w:type="paragraph" w:customStyle="1" w:styleId="29">
    <w:name w:val="TOC 标题1"/>
    <w:basedOn w:val="2"/>
    <w:next w:val="1"/>
    <w:unhideWhenUsed/>
    <w:qFormat/>
    <w:uiPriority w:val="0"/>
    <w:pPr>
      <w:spacing w:before="480" w:after="0" w:line="276" w:lineRule="auto"/>
      <w:outlineLvl w:val="9"/>
    </w:pPr>
    <w:rPr>
      <w:rFonts w:ascii="Cambria" w:hAnsi="Cambria"/>
      <w:color w:val="365F91"/>
      <w:kern w:val="0"/>
      <w:sz w:val="28"/>
      <w:szCs w:val="28"/>
    </w:rPr>
  </w:style>
  <w:style w:type="paragraph" w:customStyle="1" w:styleId="30">
    <w:name w:val="p0"/>
    <w:basedOn w:val="1"/>
    <w:qFormat/>
    <w:uiPriority w:val="0"/>
    <w:pPr>
      <w:widowControl/>
      <w:spacing w:before="100" w:beforeAutospacing="1" w:after="100" w:afterAutospacing="1" w:line="360" w:lineRule="auto"/>
      <w:jc w:val="left"/>
    </w:pPr>
    <w:rPr>
      <w:rFonts w:ascii="宋体" w:hAnsi="宋体" w:eastAsia="宋体" w:cs="宋体"/>
      <w:kern w:val="0"/>
      <w:sz w:val="24"/>
      <w:szCs w:val="24"/>
    </w:rPr>
  </w:style>
  <w:style w:type="paragraph" w:customStyle="1" w:styleId="31">
    <w:name w:val="列出段落"/>
    <w:basedOn w:val="1"/>
    <w:qFormat/>
    <w:uiPriority w:val="0"/>
    <w:pPr>
      <w:widowControl/>
      <w:spacing w:line="360" w:lineRule="auto"/>
      <w:ind w:firstLine="420" w:firstLineChars="200"/>
      <w:jc w:val="left"/>
    </w:pPr>
    <w:rPr>
      <w:rFonts w:eastAsia="宋体"/>
      <w:szCs w:val="20"/>
    </w:rPr>
  </w:style>
  <w:style w:type="character" w:customStyle="1" w:styleId="32">
    <w:name w:val="标题 1 字符"/>
    <w:link w:val="2"/>
    <w:qFormat/>
    <w:uiPriority w:val="1"/>
    <w:rPr>
      <w:rFonts w:hint="eastAsia" w:ascii="宋体" w:hAnsi="宋体" w:eastAsia="宋体" w:cs="宋体"/>
      <w:b/>
      <w:bCs/>
      <w:kern w:val="44"/>
      <w:sz w:val="48"/>
      <w:szCs w:val="48"/>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26460;&#38598;&#21306;&#27668;&#35937;&#28798;&#23475;&#24212;&#24613;&#39044;&#26696;-&#21021;&#312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杜集区气象灾害应急预案-初稿.dot</Template>
  <Pages>34</Pages>
  <Words>2050</Words>
  <Characters>2128</Characters>
  <Lines>127</Lines>
  <Paragraphs>35</Paragraphs>
  <TotalTime>0</TotalTime>
  <ScaleCrop>false</ScaleCrop>
  <LinksUpToDate>false</LinksUpToDate>
  <CharactersWithSpaces>2259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2021-10-21T00:32:00Z</dcterms:created>
  <dc:creator>默语</dc:creator>
  <cp:lastModifiedBy>Joanna</cp:lastModifiedBy>
  <dcterms:modified xsi:type="dcterms:W3CDTF">2026-08-14T09:37:04Z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451C79B0009C4556B75694C20D0C4773</vt:lpwstr>
  </property>
  <property fmtid="{D5CDD505-2E9C-101B-9397-08002B2CF9AE}" pid="4" name="KSOTemplateDocerSaveRecord">
    <vt:lpwstr>eyJoZGlkIjoiZTNmY2IxMzkxMGRmZTJkMDk2NjdmYTZhY2ExMDYyZDUiLCJ1c2VySWQiOiI2ODQxODkzNzcifQ==</vt:lpwstr>
  </property>
</Properties>
</file>