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B4F2D">
      <w:pPr>
        <w:rPr>
          <w:rFonts w:hint="eastAsia" w:ascii="仿宋" w:hAnsi="仿宋" w:eastAsia="仿宋" w:cs="仿宋"/>
          <w:sz w:val="28"/>
          <w:szCs w:val="28"/>
        </w:rPr>
      </w:pPr>
    </w:p>
    <w:p w14:paraId="4E84B9C7">
      <w:pPr>
        <w:rPr>
          <w:rFonts w:hint="eastAsia" w:ascii="仿宋" w:hAnsi="仿宋" w:eastAsia="仿宋" w:cs="仿宋"/>
          <w:sz w:val="28"/>
          <w:szCs w:val="28"/>
        </w:rPr>
      </w:pPr>
    </w:p>
    <w:p w14:paraId="3D267391">
      <w:pPr>
        <w:rPr>
          <w:rFonts w:hint="eastAsia" w:ascii="仿宋" w:hAnsi="仿宋" w:eastAsia="仿宋" w:cs="仿宋"/>
          <w:sz w:val="28"/>
          <w:szCs w:val="28"/>
        </w:rPr>
      </w:pPr>
    </w:p>
    <w:p w14:paraId="7A67F4E7">
      <w:pPr>
        <w:rPr>
          <w:rFonts w:hint="eastAsia" w:ascii="仿宋" w:hAnsi="仿宋" w:eastAsia="仿宋" w:cs="仿宋"/>
          <w:sz w:val="28"/>
          <w:szCs w:val="28"/>
        </w:rPr>
      </w:pPr>
    </w:p>
    <w:p w14:paraId="5E1F164F">
      <w:pPr>
        <w:rPr>
          <w:rFonts w:hint="eastAsia" w:ascii="仿宋" w:hAnsi="仿宋" w:eastAsia="仿宋" w:cs="仿宋"/>
          <w:sz w:val="28"/>
          <w:szCs w:val="28"/>
        </w:rPr>
      </w:pPr>
    </w:p>
    <w:p w14:paraId="6BB152AE">
      <w:pPr>
        <w:rPr>
          <w:rFonts w:hint="eastAsia" w:ascii="仿宋" w:hAnsi="仿宋" w:eastAsia="仿宋" w:cs="仿宋"/>
          <w:sz w:val="28"/>
          <w:szCs w:val="28"/>
        </w:rPr>
      </w:pPr>
    </w:p>
    <w:p w14:paraId="3ECF067E">
      <w:pPr>
        <w:rPr>
          <w:rFonts w:hint="eastAsia" w:ascii="仿宋" w:hAnsi="仿宋" w:eastAsia="仿宋" w:cs="仿宋"/>
          <w:sz w:val="28"/>
          <w:szCs w:val="28"/>
        </w:rPr>
      </w:pPr>
    </w:p>
    <w:p w14:paraId="33F67226">
      <w:pPr>
        <w:spacing w:line="560" w:lineRule="exact"/>
        <w:jc w:val="both"/>
        <w:rPr>
          <w:rFonts w:hint="eastAsia" w:ascii="仿宋" w:hAnsi="仿宋" w:eastAsia="仿宋" w:cs="仿宋"/>
          <w:b/>
          <w:sz w:val="52"/>
          <w:szCs w:val="52"/>
        </w:rPr>
      </w:pPr>
      <w:r>
        <w:rPr>
          <w:rFonts w:hint="eastAsia" w:ascii="仿宋" w:hAnsi="仿宋" w:eastAsia="仿宋" w:cs="仿宋"/>
          <w:b/>
          <w:sz w:val="52"/>
          <w:szCs w:val="52"/>
          <w:lang w:val="en-US" w:eastAsia="zh-CN"/>
        </w:rPr>
        <w:t>杜集区段园</w:t>
      </w:r>
      <w:r>
        <w:rPr>
          <w:rFonts w:hint="eastAsia" w:ascii="仿宋" w:hAnsi="仿宋" w:eastAsia="仿宋" w:cs="仿宋"/>
          <w:b/>
          <w:sz w:val="52"/>
          <w:szCs w:val="52"/>
          <w:lang w:eastAsia="zh-CN"/>
        </w:rPr>
        <w:t>镇人民政府</w:t>
      </w:r>
      <w:r>
        <w:rPr>
          <w:rFonts w:hint="eastAsia" w:ascii="仿宋" w:hAnsi="仿宋" w:eastAsia="仿宋" w:cs="仿宋"/>
          <w:b/>
          <w:sz w:val="52"/>
          <w:szCs w:val="52"/>
        </w:rPr>
        <w:t>202</w:t>
      </w:r>
      <w:r>
        <w:rPr>
          <w:rFonts w:hint="eastAsia" w:ascii="仿宋" w:hAnsi="仿宋" w:eastAsia="仿宋" w:cs="仿宋"/>
          <w:b/>
          <w:sz w:val="52"/>
          <w:szCs w:val="52"/>
          <w:lang w:val="en-US" w:eastAsia="zh-CN"/>
        </w:rPr>
        <w:t>5</w:t>
      </w:r>
      <w:r>
        <w:rPr>
          <w:rFonts w:hint="eastAsia" w:ascii="仿宋" w:hAnsi="仿宋" w:eastAsia="仿宋" w:cs="仿宋"/>
          <w:b/>
          <w:sz w:val="52"/>
          <w:szCs w:val="52"/>
        </w:rPr>
        <w:t>年</w:t>
      </w:r>
      <w:r>
        <w:rPr>
          <w:rFonts w:hint="eastAsia" w:ascii="仿宋" w:hAnsi="仿宋" w:eastAsia="仿宋" w:cs="仿宋"/>
          <w:b/>
          <w:sz w:val="52"/>
          <w:szCs w:val="52"/>
          <w:lang w:eastAsia="zh-CN"/>
        </w:rPr>
        <w:t>单位</w:t>
      </w:r>
      <w:r>
        <w:rPr>
          <w:rFonts w:hint="eastAsia" w:ascii="仿宋" w:hAnsi="仿宋" w:eastAsia="仿宋" w:cs="仿宋"/>
          <w:b/>
          <w:sz w:val="52"/>
          <w:szCs w:val="52"/>
        </w:rPr>
        <w:t>预算</w:t>
      </w:r>
    </w:p>
    <w:p w14:paraId="692597B4">
      <w:pPr>
        <w:rPr>
          <w:rFonts w:hint="eastAsia" w:ascii="仿宋" w:hAnsi="仿宋" w:eastAsia="仿宋" w:cs="仿宋"/>
          <w:sz w:val="28"/>
          <w:szCs w:val="28"/>
        </w:rPr>
      </w:pPr>
    </w:p>
    <w:p w14:paraId="551EF2E2">
      <w:pPr>
        <w:rPr>
          <w:rFonts w:hint="eastAsia" w:ascii="仿宋" w:hAnsi="仿宋" w:eastAsia="仿宋" w:cs="仿宋"/>
          <w:sz w:val="28"/>
          <w:szCs w:val="28"/>
        </w:rPr>
      </w:pPr>
    </w:p>
    <w:p w14:paraId="70BF7A57">
      <w:pPr>
        <w:rPr>
          <w:rFonts w:hint="eastAsia" w:ascii="仿宋" w:hAnsi="仿宋" w:eastAsia="仿宋" w:cs="仿宋"/>
          <w:sz w:val="28"/>
          <w:szCs w:val="28"/>
        </w:rPr>
      </w:pPr>
    </w:p>
    <w:p w14:paraId="5F4D0E04">
      <w:pPr>
        <w:rPr>
          <w:rFonts w:hint="eastAsia" w:ascii="仿宋" w:hAnsi="仿宋" w:eastAsia="仿宋" w:cs="仿宋"/>
          <w:sz w:val="28"/>
          <w:szCs w:val="28"/>
        </w:rPr>
      </w:pPr>
    </w:p>
    <w:p w14:paraId="2526E2B8">
      <w:pPr>
        <w:rPr>
          <w:rFonts w:hint="eastAsia" w:ascii="仿宋" w:hAnsi="仿宋" w:eastAsia="仿宋" w:cs="仿宋"/>
          <w:sz w:val="28"/>
          <w:szCs w:val="28"/>
        </w:rPr>
      </w:pPr>
    </w:p>
    <w:p w14:paraId="40B21F87">
      <w:pPr>
        <w:rPr>
          <w:rFonts w:hint="eastAsia" w:ascii="仿宋" w:hAnsi="仿宋" w:eastAsia="仿宋" w:cs="仿宋"/>
          <w:sz w:val="28"/>
          <w:szCs w:val="28"/>
        </w:rPr>
      </w:pPr>
    </w:p>
    <w:p w14:paraId="5569017E">
      <w:pPr>
        <w:pStyle w:val="6"/>
        <w:adjustRightInd w:val="0"/>
        <w:snapToGrid w:val="0"/>
        <w:spacing w:line="560" w:lineRule="exact"/>
        <w:jc w:val="both"/>
        <w:rPr>
          <w:rFonts w:hint="eastAsia" w:ascii="仿宋" w:hAnsi="仿宋" w:eastAsia="仿宋" w:cs="仿宋"/>
          <w:b/>
          <w:bCs w:val="0"/>
          <w:sz w:val="28"/>
          <w:szCs w:val="28"/>
        </w:rPr>
      </w:pPr>
    </w:p>
    <w:p w14:paraId="1F902ECD">
      <w:pPr>
        <w:pStyle w:val="6"/>
        <w:adjustRightInd w:val="0"/>
        <w:snapToGrid w:val="0"/>
        <w:spacing w:line="560" w:lineRule="exact"/>
        <w:ind w:firstLine="5341" w:firstLineChars="1900"/>
        <w:jc w:val="both"/>
        <w:rPr>
          <w:rFonts w:hint="eastAsia" w:ascii="仿宋" w:hAnsi="仿宋" w:eastAsia="仿宋" w:cs="仿宋"/>
          <w:b/>
          <w:bCs w:val="0"/>
          <w:sz w:val="28"/>
          <w:szCs w:val="28"/>
        </w:rPr>
      </w:pPr>
      <w:r>
        <w:rPr>
          <w:rFonts w:hint="eastAsia" w:ascii="仿宋" w:hAnsi="仿宋" w:eastAsia="仿宋" w:cs="仿宋"/>
          <w:b/>
          <w:bCs w:val="0"/>
          <w:sz w:val="28"/>
          <w:szCs w:val="28"/>
        </w:rPr>
        <w:t>202</w:t>
      </w:r>
      <w:r>
        <w:rPr>
          <w:rFonts w:hint="eastAsia" w:ascii="仿宋" w:hAnsi="仿宋" w:eastAsia="仿宋" w:cs="仿宋"/>
          <w:b/>
          <w:bCs w:val="0"/>
          <w:sz w:val="28"/>
          <w:szCs w:val="28"/>
          <w:lang w:val="en-US" w:eastAsia="zh-CN"/>
        </w:rPr>
        <w:t>5</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4</w:t>
      </w:r>
      <w:r>
        <w:rPr>
          <w:rFonts w:hint="eastAsia" w:ascii="仿宋" w:hAnsi="仿宋" w:eastAsia="仿宋" w:cs="仿宋"/>
          <w:b/>
          <w:bCs w:val="0"/>
          <w:sz w:val="28"/>
          <w:szCs w:val="28"/>
        </w:rPr>
        <w:t>月</w:t>
      </w:r>
    </w:p>
    <w:p w14:paraId="648EEC44">
      <w:pPr>
        <w:rPr>
          <w:rFonts w:hint="eastAsia" w:ascii="仿宋" w:hAnsi="仿宋" w:eastAsia="仿宋" w:cs="仿宋"/>
          <w:sz w:val="28"/>
          <w:szCs w:val="28"/>
        </w:rPr>
      </w:pPr>
    </w:p>
    <w:p w14:paraId="6D74DC09">
      <w:pPr>
        <w:rPr>
          <w:rFonts w:hint="eastAsia" w:ascii="仿宋" w:hAnsi="仿宋" w:eastAsia="仿宋" w:cs="仿宋"/>
          <w:sz w:val="28"/>
          <w:szCs w:val="28"/>
        </w:rPr>
      </w:pPr>
    </w:p>
    <w:p w14:paraId="0F83F9AE">
      <w:pPr>
        <w:rPr>
          <w:rFonts w:hint="eastAsia" w:ascii="仿宋" w:hAnsi="仿宋" w:eastAsia="仿宋" w:cs="仿宋"/>
          <w:sz w:val="28"/>
          <w:szCs w:val="28"/>
        </w:rPr>
      </w:pPr>
    </w:p>
    <w:p w14:paraId="46C7D0F7">
      <w:pPr>
        <w:pStyle w:val="6"/>
        <w:adjustRightInd w:val="0"/>
        <w:snapToGrid w:val="0"/>
        <w:spacing w:line="560" w:lineRule="exact"/>
        <w:jc w:val="center"/>
        <w:rPr>
          <w:rFonts w:hint="eastAsia" w:ascii="仿宋" w:hAnsi="仿宋" w:eastAsia="仿宋" w:cs="仿宋"/>
          <w:bCs/>
          <w:sz w:val="28"/>
          <w:szCs w:val="28"/>
        </w:rPr>
      </w:pPr>
    </w:p>
    <w:p w14:paraId="397A8A7F">
      <w:pPr>
        <w:pStyle w:val="6"/>
        <w:adjustRightInd w:val="0"/>
        <w:snapToGrid w:val="0"/>
        <w:spacing w:line="560" w:lineRule="exact"/>
        <w:jc w:val="center"/>
        <w:rPr>
          <w:rFonts w:hint="eastAsia" w:ascii="仿宋" w:hAnsi="仿宋" w:eastAsia="仿宋" w:cs="仿宋"/>
          <w:bCs/>
          <w:sz w:val="28"/>
          <w:szCs w:val="28"/>
        </w:rPr>
      </w:pPr>
    </w:p>
    <w:p w14:paraId="3A9901E6">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目  录</w:t>
      </w:r>
    </w:p>
    <w:p w14:paraId="040B24B5">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第一部分 部门（单位）概况</w:t>
      </w:r>
    </w:p>
    <w:p w14:paraId="5B29D4E9">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1.主要职责</w:t>
      </w:r>
    </w:p>
    <w:p w14:paraId="6A01D6F8">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2.部门（单位）预算构成</w:t>
      </w:r>
    </w:p>
    <w:p w14:paraId="790A8A05">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年度主要工作任务</w:t>
      </w:r>
    </w:p>
    <w:p w14:paraId="016A6A30">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第二部分 </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年部门（单位）预算表</w:t>
      </w:r>
    </w:p>
    <w:p w14:paraId="11B1DA06">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1.杜集区段园镇（部门、单位名称）</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年收支总表</w:t>
      </w:r>
    </w:p>
    <w:p w14:paraId="2A471B81">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2.杜集区段园镇（部门、单位名称）</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年收入总表</w:t>
      </w:r>
    </w:p>
    <w:p w14:paraId="24410C07">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3.杜集区段园镇（部门、单位名称）</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年支出总表</w:t>
      </w:r>
    </w:p>
    <w:p w14:paraId="03C62FDC">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4.杜集区段园镇（部门、单位名称）</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年财政拨款收支总表</w:t>
      </w:r>
    </w:p>
    <w:p w14:paraId="07C42C7A">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5.杜集区段园镇（部门、单位名称）</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年一般公共预算支出表</w:t>
      </w:r>
    </w:p>
    <w:p w14:paraId="13636803">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6.杜集区段园镇（部门、单位名称）</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年一般公共预算基本支出表</w:t>
      </w:r>
    </w:p>
    <w:p w14:paraId="5FE53561">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7.杜集区段园镇（部门、单位名称）</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年政府性基金预算支出表</w:t>
      </w:r>
    </w:p>
    <w:p w14:paraId="135EF284">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8.杜集区段园镇（部门、单位名称）</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年国有资本经营预算支出表</w:t>
      </w:r>
    </w:p>
    <w:p w14:paraId="55884889">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9.杜集区段园镇（部门、单位名称）</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年项目支出表</w:t>
      </w:r>
    </w:p>
    <w:p w14:paraId="37BD5106">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10.杜集区段园镇（部门、单位名称）</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年政府采购支出表</w:t>
      </w:r>
    </w:p>
    <w:p w14:paraId="15F5A660">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11.杜集区段园镇（部门、单位名称）</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年政府购买服务支出表</w:t>
      </w:r>
    </w:p>
    <w:p w14:paraId="600A9EF4">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12.杜集区段园镇</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年通用资产配置支出表</w:t>
      </w:r>
    </w:p>
    <w:p w14:paraId="2ABFAD97">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第三部分 </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年部门预算情况说明</w:t>
      </w:r>
    </w:p>
    <w:p w14:paraId="2A61B9FB">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1.关于</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年收支总表的说明</w:t>
      </w:r>
    </w:p>
    <w:p w14:paraId="21E4A33F">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2.关于</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年收入总表的说明</w:t>
      </w:r>
    </w:p>
    <w:p w14:paraId="44F1FC36">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3.关于</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年支出总表的说明</w:t>
      </w:r>
    </w:p>
    <w:p w14:paraId="1FFDAF26">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4.关于</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年财政拨款收支总表的说明</w:t>
      </w:r>
    </w:p>
    <w:p w14:paraId="07DC953A">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5.关于</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年一般公共预算支出表的说明</w:t>
      </w:r>
    </w:p>
    <w:p w14:paraId="5BF523FD">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6.关于</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年一般公共预算基本支出表的说明</w:t>
      </w:r>
    </w:p>
    <w:p w14:paraId="675F572F">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7.关于</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年政府性基金预算支出表的说明</w:t>
      </w:r>
    </w:p>
    <w:p w14:paraId="2804C4B4">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8.关于</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年国有资本经营预算支出表的说明</w:t>
      </w:r>
    </w:p>
    <w:p w14:paraId="0675EC86">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9.关于</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年项目支出表的说明</w:t>
      </w:r>
    </w:p>
    <w:p w14:paraId="19225EC8">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10.关于</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年政府采购支出表的说明</w:t>
      </w:r>
    </w:p>
    <w:p w14:paraId="62941E84">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11.关于</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年政府购买服务支出表的说明</w:t>
      </w:r>
    </w:p>
    <w:p w14:paraId="0A687386">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12.关于</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年通用资产配置支出表的说明</w:t>
      </w:r>
    </w:p>
    <w:p w14:paraId="2A2516F8">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13.其他重要事项情况说明</w:t>
      </w:r>
    </w:p>
    <w:p w14:paraId="12E5D8F7">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第四部分 名词解释</w:t>
      </w:r>
    </w:p>
    <w:p w14:paraId="36159175">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p w14:paraId="135C7EDF">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p>
    <w:p w14:paraId="3466E881">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第一部分 部门（单位）概况</w:t>
      </w:r>
    </w:p>
    <w:p w14:paraId="0E4E2A0B">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p w14:paraId="271A1379">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一、主要职责</w:t>
      </w:r>
    </w:p>
    <w:p w14:paraId="2E40331C">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1、社会管理职能。</w:t>
      </w:r>
    </w:p>
    <w:p w14:paraId="14C40748">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镇政府是国家最基层的政权机关和最基本的独立行政单元，具有执行国家意志的义务和保一方平安的责任。对乡村社会进行管理，是政府的首要职能，包括：1.贯彻执行上级的各项方针政策，保障公民享有宪法规定的经济、政治和文化权利；2.加强综合治理，维护社会稳定，妥善处理突发性、群体性事件，调节和处理好各种利益矛盾和纠纷；3.根据乡村社会的需要，组织制定和推动落实经农民认可的乡规民约，构建和谐的乡村社会等。镇政府履行社会管理职能，应逐步由“人治型”向“法治型”、由“压力型”向“人性化”转变，体现以民为本的思想。</w:t>
      </w:r>
    </w:p>
    <w:p w14:paraId="32DBEE81">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2、发展经济职能。</w:t>
      </w:r>
    </w:p>
    <w:p w14:paraId="631A48DF">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组织制定本乡镇产业发展规划，指导产业结构调整，形成地域产业特色；（2）组织营造良好的投资环境，包括政策环境、硬件环境、社会环境，加大招商引资力度；（3）通过推动和引导农村经济合作组织的发展，指导农村生产，提高农村生产组织化程度；（4）加强信息服务，密切本地农产品的市场衔接，促进农业新技术的推广。</w:t>
      </w:r>
    </w:p>
    <w:p w14:paraId="4E5C0365">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3、公共服务职能。</w:t>
      </w:r>
    </w:p>
    <w:p w14:paraId="536E307C">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普及义务教育，计划生育，积极发展农村卫生事业，繁荣农村文化，建立农村社会保障制度，加强社会公德建设，加强农民思想道德教育，倡导健康文明新风尚等，组织好农村公共产品的供应，要求乡镇政府逐步淡化“统治型”、“官本位”的色彩，实现向公共服务型政府的转变。</w:t>
      </w:r>
    </w:p>
    <w:p w14:paraId="32F7F3A6">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4、基层建设职能。</w:t>
      </w:r>
    </w:p>
    <w:p w14:paraId="4C710595">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抓好农村党组织建设，包括乡镇党委、村党支部领导班子的推荐与选配，农村党员的发展和管理，党员干部队伍思想作风建设等；2.抓好村委会班子建设，依法指导和帮助组织好乡村基层组织和社区自治，为落实公民在选举、决策、管理和监督等方面的民主权利创造条件；3.抓好农村思想建设，加强农村思想政治工作和社会主义精神文明建设，倡导乡村社会文明新风；4.抓好民主集中制建设，敞开群众表达意愿的渠道，建立民主决策、科学决策的程序和机制。此外，镇政府还应在打造“信用政府”、“效率政府”、“廉洁政府”上下功夫。</w:t>
      </w:r>
    </w:p>
    <w:p w14:paraId="5C62BC60">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p w14:paraId="3547E1D5">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二、部门（单位）预算构成</w:t>
      </w:r>
    </w:p>
    <w:p w14:paraId="20E43E4C">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从预算单位构成看，杜集区段园镇</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年度部门预算仅包括段园镇本级预算，无其他下属单位预算。杜集区段园镇</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年度部门预算，纳入部门预算编制范围的预算单位共1个，具体情况见下表。</w:t>
      </w:r>
    </w:p>
    <w:tbl>
      <w:tblPr>
        <w:tblStyle w:val="7"/>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840"/>
        <w:gridCol w:w="3405"/>
        <w:gridCol w:w="4260"/>
      </w:tblGrid>
      <w:tr w14:paraId="08DA096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4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5FC0C98">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340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03E0FC4">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单位名称</w:t>
            </w:r>
          </w:p>
        </w:tc>
        <w:tc>
          <w:tcPr>
            <w:tcW w:w="426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3EB63FB">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单位性质</w:t>
            </w:r>
          </w:p>
        </w:tc>
      </w:tr>
      <w:tr w14:paraId="32AC577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84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B35F99C">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340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E47F8B0">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杜集区段园镇本级</w:t>
            </w:r>
          </w:p>
        </w:tc>
        <w:tc>
          <w:tcPr>
            <w:tcW w:w="426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A7623BC">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行政单位</w:t>
            </w:r>
          </w:p>
        </w:tc>
      </w:tr>
      <w:tr w14:paraId="1CAFC68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4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B0ACA03">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p>
        </w:tc>
        <w:tc>
          <w:tcPr>
            <w:tcW w:w="340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D5450C7">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c>
          <w:tcPr>
            <w:tcW w:w="426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86930A8">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47CB83B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84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7055FF3">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p>
        </w:tc>
        <w:tc>
          <w:tcPr>
            <w:tcW w:w="340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D8E0049">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c>
          <w:tcPr>
            <w:tcW w:w="426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A7B4466">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5F93B1D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84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320137E">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p>
        </w:tc>
        <w:tc>
          <w:tcPr>
            <w:tcW w:w="340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936BBD3">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c>
          <w:tcPr>
            <w:tcW w:w="426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4679FFC">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38C2ECC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84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0BC2892">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w:t>
            </w:r>
          </w:p>
        </w:tc>
        <w:tc>
          <w:tcPr>
            <w:tcW w:w="340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4499200">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c>
          <w:tcPr>
            <w:tcW w:w="426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FEC5D8C">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72A3F5F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4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CBEAF3B">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c>
          <w:tcPr>
            <w:tcW w:w="340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D103E5A">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c>
          <w:tcPr>
            <w:tcW w:w="426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83A7CED">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tc>
      </w:tr>
      <w:tr w14:paraId="47CC44A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4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2857B86">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c>
          <w:tcPr>
            <w:tcW w:w="340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ACE8979">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c>
          <w:tcPr>
            <w:tcW w:w="426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9EF0C0B">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bl>
    <w:p w14:paraId="2BA3E677">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p w14:paraId="5EBC2D1F">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年度主要工作任务</w:t>
      </w:r>
    </w:p>
    <w:p w14:paraId="520E59D7">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lang w:val="en-US" w:eastAsia="zh-CN"/>
        </w:rPr>
        <w:t>一</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lang w:val="en-US" w:eastAsia="zh-CN"/>
        </w:rPr>
        <w:t>经济发展</w:t>
      </w:r>
    </w:p>
    <w:p w14:paraId="3CAA83DD">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1" w:after="0" w:afterAutospacing="1" w:line="480" w:lineRule="exact"/>
        <w:ind w:left="720" w:hanging="360"/>
        <w:jc w:val="left"/>
        <w:textAlignment w:val="auto"/>
        <w:rPr>
          <w:rFonts w:hint="eastAsia" w:ascii="仿宋_GB2312" w:hAnsi="仿宋_GB2312" w:eastAsia="仿宋_GB2312" w:cs="仿宋_GB2312"/>
          <w:sz w:val="30"/>
          <w:szCs w:val="30"/>
          <w:shd w:val="clear" w:color="auto" w:fill="auto"/>
        </w:rPr>
      </w:pPr>
      <w:r>
        <w:rPr>
          <w:rStyle w:val="9"/>
          <w:rFonts w:hint="eastAsia" w:ascii="仿宋_GB2312" w:hAnsi="仿宋_GB2312" w:eastAsia="仿宋_GB2312" w:cs="仿宋_GB2312"/>
          <w:i w:val="0"/>
          <w:iCs w:val="0"/>
          <w:caps w:val="0"/>
          <w:color w:val="606468"/>
          <w:spacing w:val="0"/>
          <w:sz w:val="30"/>
          <w:szCs w:val="30"/>
          <w:shd w:val="clear" w:color="auto" w:fill="auto"/>
        </w:rPr>
        <w:t>产业培育</w:t>
      </w:r>
      <w:r>
        <w:rPr>
          <w:rFonts w:hint="eastAsia" w:ascii="仿宋_GB2312" w:hAnsi="仿宋_GB2312" w:eastAsia="仿宋_GB2312" w:cs="仿宋_GB2312"/>
          <w:i w:val="0"/>
          <w:iCs w:val="0"/>
          <w:caps w:val="0"/>
          <w:color w:val="606468"/>
          <w:spacing w:val="0"/>
          <w:sz w:val="30"/>
          <w:szCs w:val="30"/>
          <w:shd w:val="clear" w:color="auto" w:fill="auto"/>
        </w:rPr>
        <w:t>：积极推动特色产业发展，围绕当地的优势资源，促进工业企业的转型升级，扶持农业产业化项目，像特色农产品种植、加工等产业的发展，吸引相关企业入驻，增加就业和税收。</w:t>
      </w:r>
    </w:p>
    <w:p w14:paraId="119B1D1F">
      <w:pPr>
        <w:keepNext w:val="0"/>
        <w:keepLines w:val="0"/>
        <w:pageBreakBefore w:val="0"/>
        <w:widowControl/>
        <w:numPr>
          <w:ilvl w:val="0"/>
          <w:numId w:val="1"/>
        </w:numPr>
        <w:suppressLineNumbers w:val="0"/>
        <w:kinsoku/>
        <w:wordWrap/>
        <w:overflowPunct/>
        <w:topLinePunct w:val="0"/>
        <w:autoSpaceDE/>
        <w:autoSpaceDN/>
        <w:bidi w:val="0"/>
        <w:adjustRightInd/>
        <w:snapToGrid/>
        <w:spacing w:before="53" w:beforeAutospacing="0" w:after="0" w:afterAutospacing="1" w:line="480" w:lineRule="exact"/>
        <w:ind w:left="720" w:hanging="360"/>
        <w:jc w:val="left"/>
        <w:textAlignment w:val="auto"/>
        <w:rPr>
          <w:rFonts w:hint="eastAsia" w:ascii="仿宋_GB2312" w:hAnsi="仿宋_GB2312" w:eastAsia="仿宋_GB2312" w:cs="仿宋_GB2312"/>
          <w:sz w:val="30"/>
          <w:szCs w:val="30"/>
          <w:shd w:val="clear" w:color="auto" w:fill="auto"/>
        </w:rPr>
      </w:pPr>
      <w:r>
        <w:rPr>
          <w:rStyle w:val="9"/>
          <w:rFonts w:hint="eastAsia" w:ascii="仿宋_GB2312" w:hAnsi="仿宋_GB2312" w:eastAsia="仿宋_GB2312" w:cs="仿宋_GB2312"/>
          <w:i w:val="0"/>
          <w:iCs w:val="0"/>
          <w:caps w:val="0"/>
          <w:color w:val="606468"/>
          <w:spacing w:val="0"/>
          <w:sz w:val="30"/>
          <w:szCs w:val="30"/>
          <w:shd w:val="clear" w:color="auto" w:fill="auto"/>
        </w:rPr>
        <w:t>招商引资</w:t>
      </w:r>
      <w:r>
        <w:rPr>
          <w:rFonts w:hint="eastAsia" w:ascii="仿宋_GB2312" w:hAnsi="仿宋_GB2312" w:eastAsia="仿宋_GB2312" w:cs="仿宋_GB2312"/>
          <w:i w:val="0"/>
          <w:iCs w:val="0"/>
          <w:caps w:val="0"/>
          <w:color w:val="606468"/>
          <w:spacing w:val="0"/>
          <w:sz w:val="30"/>
          <w:szCs w:val="30"/>
          <w:shd w:val="clear" w:color="auto" w:fill="auto"/>
        </w:rPr>
        <w:t>：加大招商引资力度，制定优惠政策和措施，吸引外部投资，带动镇域经济增长，可能涉及到与周边城市的产业对接和协同发展。</w:t>
      </w:r>
    </w:p>
    <w:p w14:paraId="488A6D8F">
      <w:pPr>
        <w:keepNext w:val="0"/>
        <w:keepLines w:val="0"/>
        <w:pageBreakBefore w:val="0"/>
        <w:widowControl/>
        <w:numPr>
          <w:ilvl w:val="0"/>
          <w:numId w:val="0"/>
        </w:numPr>
        <w:suppressLineNumbers w:val="0"/>
        <w:kinsoku/>
        <w:wordWrap/>
        <w:overflowPunct/>
        <w:topLinePunct w:val="0"/>
        <w:autoSpaceDE/>
        <w:autoSpaceDN/>
        <w:bidi w:val="0"/>
        <w:adjustRightInd/>
        <w:snapToGrid/>
        <w:spacing w:before="53" w:beforeAutospacing="0" w:after="0" w:afterAutospacing="1" w:line="480" w:lineRule="exact"/>
        <w:ind w:left="360" w:leftChars="0"/>
        <w:jc w:val="left"/>
        <w:textAlignment w:val="auto"/>
        <w:rPr>
          <w:rFonts w:hint="default" w:ascii="仿宋_GB2312" w:hAnsi="仿宋_GB2312" w:eastAsia="仿宋_GB2312" w:cs="仿宋_GB2312"/>
          <w:b/>
          <w:bCs/>
          <w:sz w:val="30"/>
          <w:szCs w:val="30"/>
          <w:shd w:val="clear" w:color="auto" w:fill="auto"/>
          <w:lang w:val="en-US" w:eastAsia="zh-CN"/>
        </w:rPr>
      </w:pPr>
      <w:r>
        <w:rPr>
          <w:rFonts w:hint="eastAsia" w:ascii="仿宋_GB2312" w:hAnsi="仿宋_GB2312" w:eastAsia="仿宋_GB2312" w:cs="仿宋_GB2312"/>
          <w:b/>
          <w:bCs/>
          <w:i w:val="0"/>
          <w:iCs w:val="0"/>
          <w:caps w:val="0"/>
          <w:color w:val="606468"/>
          <w:spacing w:val="0"/>
          <w:sz w:val="30"/>
          <w:szCs w:val="30"/>
          <w:shd w:val="clear" w:color="auto" w:fill="auto"/>
          <w:lang w:eastAsia="zh-CN"/>
        </w:rPr>
        <w:t>（</w:t>
      </w:r>
      <w:r>
        <w:rPr>
          <w:rFonts w:hint="eastAsia" w:ascii="仿宋_GB2312" w:hAnsi="仿宋_GB2312" w:eastAsia="仿宋_GB2312" w:cs="仿宋_GB2312"/>
          <w:b/>
          <w:bCs/>
          <w:i w:val="0"/>
          <w:iCs w:val="0"/>
          <w:caps w:val="0"/>
          <w:color w:val="606468"/>
          <w:spacing w:val="0"/>
          <w:sz w:val="30"/>
          <w:szCs w:val="30"/>
          <w:shd w:val="clear" w:color="auto" w:fill="auto"/>
          <w:lang w:val="en-US" w:eastAsia="zh-CN"/>
        </w:rPr>
        <w:t>二</w:t>
      </w:r>
      <w:r>
        <w:rPr>
          <w:rFonts w:hint="eastAsia" w:ascii="仿宋_GB2312" w:hAnsi="仿宋_GB2312" w:eastAsia="仿宋_GB2312" w:cs="仿宋_GB2312"/>
          <w:b/>
          <w:bCs/>
          <w:i w:val="0"/>
          <w:iCs w:val="0"/>
          <w:caps w:val="0"/>
          <w:color w:val="606468"/>
          <w:spacing w:val="0"/>
          <w:sz w:val="30"/>
          <w:szCs w:val="30"/>
          <w:shd w:val="clear" w:color="auto" w:fill="auto"/>
          <w:lang w:eastAsia="zh-CN"/>
        </w:rPr>
        <w:t>）</w:t>
      </w:r>
      <w:r>
        <w:rPr>
          <w:rFonts w:hint="eastAsia" w:ascii="仿宋_GB2312" w:hAnsi="仿宋_GB2312" w:eastAsia="仿宋_GB2312" w:cs="仿宋_GB2312"/>
          <w:b/>
          <w:bCs/>
          <w:i w:val="0"/>
          <w:iCs w:val="0"/>
          <w:caps w:val="0"/>
          <w:color w:val="606468"/>
          <w:spacing w:val="0"/>
          <w:sz w:val="30"/>
          <w:szCs w:val="30"/>
          <w:shd w:val="clear" w:color="auto" w:fill="auto"/>
          <w:lang w:val="en-US" w:eastAsia="zh-CN"/>
        </w:rPr>
        <w:t>乡村振兴</w:t>
      </w:r>
    </w:p>
    <w:p w14:paraId="6E869F10">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1" w:after="0" w:afterAutospacing="1" w:line="480" w:lineRule="exact"/>
        <w:ind w:left="720" w:hanging="360"/>
        <w:jc w:val="left"/>
        <w:textAlignment w:val="auto"/>
        <w:rPr>
          <w:rFonts w:hint="eastAsia" w:ascii="仿宋_GB2312" w:hAnsi="仿宋_GB2312" w:eastAsia="仿宋_GB2312" w:cs="仿宋_GB2312"/>
          <w:sz w:val="30"/>
          <w:szCs w:val="30"/>
          <w:shd w:val="clear" w:color="auto" w:fill="auto"/>
        </w:rPr>
      </w:pPr>
      <w:r>
        <w:rPr>
          <w:rStyle w:val="9"/>
          <w:rFonts w:hint="eastAsia" w:ascii="仿宋_GB2312" w:hAnsi="仿宋_GB2312" w:eastAsia="仿宋_GB2312" w:cs="仿宋_GB2312"/>
          <w:i w:val="0"/>
          <w:iCs w:val="0"/>
          <w:caps w:val="0"/>
          <w:color w:val="606468"/>
          <w:spacing w:val="0"/>
          <w:sz w:val="30"/>
          <w:szCs w:val="30"/>
          <w:shd w:val="clear" w:color="auto" w:fill="auto"/>
        </w:rPr>
        <w:t>农业农村建设</w:t>
      </w:r>
      <w:r>
        <w:rPr>
          <w:rFonts w:hint="eastAsia" w:ascii="仿宋_GB2312" w:hAnsi="仿宋_GB2312" w:eastAsia="仿宋_GB2312" w:cs="仿宋_GB2312"/>
          <w:i w:val="0"/>
          <w:iCs w:val="0"/>
          <w:caps w:val="0"/>
          <w:color w:val="606468"/>
          <w:spacing w:val="0"/>
          <w:sz w:val="30"/>
          <w:szCs w:val="30"/>
          <w:shd w:val="clear" w:color="auto" w:fill="auto"/>
        </w:rPr>
        <w:t>：加强农村基础设施建设，包括农村道路的修缮和拓宽、农田水利设施的完善等，改善农业生产条件。推进农村人居环境整治，开展村庄清洁行动，建设美丽乡村，提升农村居民的生活环境质量。</w:t>
      </w:r>
    </w:p>
    <w:p w14:paraId="1F8EE32E">
      <w:pPr>
        <w:keepNext w:val="0"/>
        <w:keepLines w:val="0"/>
        <w:pageBreakBefore w:val="0"/>
        <w:widowControl/>
        <w:numPr>
          <w:ilvl w:val="0"/>
          <w:numId w:val="2"/>
        </w:numPr>
        <w:suppressLineNumbers w:val="0"/>
        <w:kinsoku/>
        <w:wordWrap/>
        <w:overflowPunct/>
        <w:topLinePunct w:val="0"/>
        <w:autoSpaceDE/>
        <w:autoSpaceDN/>
        <w:bidi w:val="0"/>
        <w:adjustRightInd/>
        <w:snapToGrid/>
        <w:spacing w:before="53" w:beforeAutospacing="0" w:after="0" w:afterAutospacing="1" w:line="480" w:lineRule="exact"/>
        <w:ind w:left="720" w:hanging="360"/>
        <w:jc w:val="left"/>
        <w:textAlignment w:val="auto"/>
        <w:rPr>
          <w:rFonts w:hint="eastAsia" w:ascii="仿宋_GB2312" w:hAnsi="仿宋_GB2312" w:eastAsia="仿宋_GB2312" w:cs="仿宋_GB2312"/>
          <w:sz w:val="30"/>
          <w:szCs w:val="30"/>
          <w:shd w:val="clear" w:color="auto" w:fill="auto"/>
        </w:rPr>
      </w:pPr>
      <w:r>
        <w:rPr>
          <w:rStyle w:val="9"/>
          <w:rFonts w:hint="eastAsia" w:ascii="仿宋_GB2312" w:hAnsi="仿宋_GB2312" w:eastAsia="仿宋_GB2312" w:cs="仿宋_GB2312"/>
          <w:i w:val="0"/>
          <w:iCs w:val="0"/>
          <w:caps w:val="0"/>
          <w:color w:val="606468"/>
          <w:spacing w:val="0"/>
          <w:sz w:val="30"/>
          <w:szCs w:val="30"/>
          <w:shd w:val="clear" w:color="auto" w:fill="auto"/>
        </w:rPr>
        <w:t>农民增收</w:t>
      </w:r>
      <w:r>
        <w:rPr>
          <w:rFonts w:hint="eastAsia" w:ascii="仿宋_GB2312" w:hAnsi="仿宋_GB2312" w:eastAsia="仿宋_GB2312" w:cs="仿宋_GB2312"/>
          <w:i w:val="0"/>
          <w:iCs w:val="0"/>
          <w:caps w:val="0"/>
          <w:color w:val="606468"/>
          <w:spacing w:val="0"/>
          <w:sz w:val="30"/>
          <w:szCs w:val="30"/>
          <w:shd w:val="clear" w:color="auto" w:fill="auto"/>
        </w:rPr>
        <w:t>：通过发展特色农业、乡村旅游等产业，拓宽农民增收渠道，同时加强对农民的技能培训，提高农民的就业创业能力。</w:t>
      </w:r>
    </w:p>
    <w:p w14:paraId="7F828560">
      <w:pPr>
        <w:pStyle w:val="3"/>
        <w:keepNext w:val="0"/>
        <w:keepLines w:val="0"/>
        <w:pageBreakBefore w:val="0"/>
        <w:widowControl/>
        <w:suppressLineNumbers w:val="0"/>
        <w:shd w:val="clear" w:fill="F7F7F8"/>
        <w:kinsoku/>
        <w:wordWrap/>
        <w:overflowPunct/>
        <w:topLinePunct w:val="0"/>
        <w:autoSpaceDE/>
        <w:autoSpaceDN/>
        <w:bidi w:val="0"/>
        <w:adjustRightInd/>
        <w:snapToGrid/>
        <w:spacing w:before="0" w:beforeAutospacing="0" w:after="0" w:afterAutospacing="0" w:line="240" w:lineRule="auto"/>
        <w:ind w:left="0" w:right="0" w:firstLine="602" w:firstLineChars="200"/>
        <w:textAlignment w:val="auto"/>
        <w:rPr>
          <w:rStyle w:val="9"/>
          <w:rFonts w:hint="default" w:ascii="仿宋_GB2312" w:hAnsi="仿宋_GB2312" w:eastAsia="仿宋_GB2312" w:cs="仿宋_GB2312"/>
          <w:b/>
          <w:i w:val="0"/>
          <w:iCs w:val="0"/>
          <w:caps w:val="0"/>
          <w:color w:val="606468"/>
          <w:spacing w:val="0"/>
          <w:sz w:val="30"/>
          <w:szCs w:val="30"/>
          <w:shd w:val="clear" w:color="auto" w:fill="auto"/>
          <w:lang w:val="en-US" w:eastAsia="zh-CN"/>
        </w:rPr>
      </w:pPr>
      <w:r>
        <w:rPr>
          <w:rStyle w:val="9"/>
          <w:rFonts w:hint="eastAsia" w:ascii="仿宋_GB2312" w:hAnsi="仿宋_GB2312" w:eastAsia="仿宋_GB2312" w:cs="仿宋_GB2312"/>
          <w:b/>
          <w:i w:val="0"/>
          <w:iCs w:val="0"/>
          <w:caps w:val="0"/>
          <w:color w:val="606468"/>
          <w:spacing w:val="0"/>
          <w:sz w:val="30"/>
          <w:szCs w:val="30"/>
          <w:shd w:val="clear" w:color="auto" w:fill="auto"/>
          <w:lang w:eastAsia="zh-CN"/>
        </w:rPr>
        <w:t>（</w:t>
      </w:r>
      <w:r>
        <w:rPr>
          <w:rStyle w:val="9"/>
          <w:rFonts w:hint="eastAsia" w:ascii="仿宋_GB2312" w:hAnsi="仿宋_GB2312" w:eastAsia="仿宋_GB2312" w:cs="仿宋_GB2312"/>
          <w:b/>
          <w:i w:val="0"/>
          <w:iCs w:val="0"/>
          <w:caps w:val="0"/>
          <w:color w:val="606468"/>
          <w:spacing w:val="0"/>
          <w:sz w:val="30"/>
          <w:szCs w:val="30"/>
          <w:shd w:val="clear" w:color="auto" w:fill="auto"/>
          <w:lang w:val="en-US" w:eastAsia="zh-CN"/>
        </w:rPr>
        <w:t>三</w:t>
      </w:r>
      <w:r>
        <w:rPr>
          <w:rStyle w:val="9"/>
          <w:rFonts w:hint="eastAsia" w:ascii="仿宋_GB2312" w:hAnsi="仿宋_GB2312" w:eastAsia="仿宋_GB2312" w:cs="仿宋_GB2312"/>
          <w:b/>
          <w:i w:val="0"/>
          <w:iCs w:val="0"/>
          <w:caps w:val="0"/>
          <w:color w:val="606468"/>
          <w:spacing w:val="0"/>
          <w:sz w:val="30"/>
          <w:szCs w:val="30"/>
          <w:shd w:val="clear" w:color="auto" w:fill="auto"/>
          <w:lang w:eastAsia="zh-CN"/>
        </w:rPr>
        <w:t>）</w:t>
      </w:r>
      <w:r>
        <w:rPr>
          <w:rStyle w:val="9"/>
          <w:rFonts w:hint="eastAsia" w:ascii="仿宋_GB2312" w:hAnsi="仿宋_GB2312" w:eastAsia="仿宋_GB2312" w:cs="仿宋_GB2312"/>
          <w:b/>
          <w:i w:val="0"/>
          <w:iCs w:val="0"/>
          <w:caps w:val="0"/>
          <w:color w:val="606468"/>
          <w:spacing w:val="0"/>
          <w:sz w:val="30"/>
          <w:szCs w:val="30"/>
          <w:shd w:val="clear" w:color="auto" w:fill="auto"/>
          <w:lang w:val="en-US" w:eastAsia="zh-CN"/>
        </w:rPr>
        <w:t>社会治理</w:t>
      </w:r>
    </w:p>
    <w:p w14:paraId="166476AD">
      <w:pPr>
        <w:pStyle w:val="3"/>
        <w:keepNext w:val="0"/>
        <w:keepLines w:val="0"/>
        <w:pageBreakBefore w:val="0"/>
        <w:widowControl/>
        <w:suppressLineNumbers w:val="0"/>
        <w:shd w:val="clear" w:fill="F7F7F8"/>
        <w:kinsoku/>
        <w:wordWrap/>
        <w:overflowPunct/>
        <w:topLinePunct w:val="0"/>
        <w:autoSpaceDE/>
        <w:autoSpaceDN/>
        <w:bidi w:val="0"/>
        <w:adjustRightInd/>
        <w:snapToGrid/>
        <w:spacing w:before="0" w:beforeAutospacing="0" w:after="0" w:afterAutospacing="0" w:line="240" w:lineRule="auto"/>
        <w:ind w:left="0" w:right="0" w:firstLine="602" w:firstLineChars="200"/>
        <w:textAlignment w:val="auto"/>
        <w:rPr>
          <w:rFonts w:hint="eastAsia" w:ascii="仿宋_GB2312" w:hAnsi="仿宋_GB2312" w:eastAsia="仿宋_GB2312" w:cs="仿宋_GB2312"/>
          <w:sz w:val="30"/>
          <w:szCs w:val="30"/>
          <w:shd w:val="clear" w:color="auto" w:fill="auto"/>
        </w:rPr>
      </w:pPr>
      <w:r>
        <w:rPr>
          <w:rStyle w:val="9"/>
          <w:rFonts w:hint="eastAsia" w:ascii="仿宋_GB2312" w:hAnsi="仿宋_GB2312" w:eastAsia="仿宋_GB2312" w:cs="仿宋_GB2312"/>
          <w:b/>
          <w:i w:val="0"/>
          <w:iCs w:val="0"/>
          <w:caps w:val="0"/>
          <w:color w:val="606468"/>
          <w:spacing w:val="0"/>
          <w:sz w:val="30"/>
          <w:szCs w:val="30"/>
          <w:shd w:val="clear" w:color="auto" w:fill="auto"/>
          <w:lang w:val="en-US" w:eastAsia="zh-CN"/>
        </w:rPr>
        <w:t>1.</w:t>
      </w:r>
      <w:r>
        <w:rPr>
          <w:rStyle w:val="9"/>
          <w:rFonts w:hint="eastAsia" w:ascii="仿宋_GB2312" w:hAnsi="仿宋_GB2312" w:eastAsia="仿宋_GB2312" w:cs="仿宋_GB2312"/>
          <w:b/>
          <w:i w:val="0"/>
          <w:iCs w:val="0"/>
          <w:caps w:val="0"/>
          <w:color w:val="606468"/>
          <w:spacing w:val="0"/>
          <w:sz w:val="30"/>
          <w:szCs w:val="30"/>
          <w:shd w:val="clear" w:color="auto" w:fill="auto"/>
        </w:rPr>
        <w:t>平安建设</w:t>
      </w:r>
      <w:r>
        <w:rPr>
          <w:rFonts w:hint="eastAsia" w:ascii="仿宋_GB2312" w:hAnsi="仿宋_GB2312" w:eastAsia="仿宋_GB2312" w:cs="仿宋_GB2312"/>
          <w:i w:val="0"/>
          <w:iCs w:val="0"/>
          <w:caps w:val="0"/>
          <w:color w:val="606468"/>
          <w:spacing w:val="0"/>
          <w:sz w:val="30"/>
          <w:szCs w:val="30"/>
          <w:shd w:val="clear" w:color="auto" w:fill="auto"/>
        </w:rPr>
        <w:t>：维护社会稳定，加强社会治安综合治理，完善矛盾纠纷多元化解机制，及时处理各类矛盾纠纷，确保社会和谐稳定。</w:t>
      </w:r>
    </w:p>
    <w:p w14:paraId="6C31D08B">
      <w:pPr>
        <w:keepNext w:val="0"/>
        <w:keepLines w:val="0"/>
        <w:pageBreakBefore w:val="0"/>
        <w:widowControl/>
        <w:numPr>
          <w:ilvl w:val="0"/>
          <w:numId w:val="0"/>
        </w:numPr>
        <w:suppressLineNumbers w:val="0"/>
        <w:kinsoku/>
        <w:wordWrap/>
        <w:overflowPunct/>
        <w:topLinePunct w:val="0"/>
        <w:autoSpaceDE/>
        <w:autoSpaceDN/>
        <w:bidi w:val="0"/>
        <w:adjustRightInd/>
        <w:snapToGrid/>
        <w:spacing w:before="53" w:beforeAutospacing="0" w:after="0" w:afterAutospacing="1" w:line="480" w:lineRule="exact"/>
        <w:ind w:left="360" w:leftChars="0"/>
        <w:jc w:val="left"/>
        <w:textAlignment w:val="auto"/>
        <w:rPr>
          <w:rFonts w:hint="eastAsia" w:ascii="仿宋_GB2312" w:hAnsi="仿宋_GB2312" w:eastAsia="仿宋_GB2312" w:cs="仿宋_GB2312"/>
          <w:sz w:val="30"/>
          <w:szCs w:val="30"/>
          <w:shd w:val="clear" w:color="auto" w:fill="auto"/>
        </w:rPr>
      </w:pPr>
      <w:r>
        <w:rPr>
          <w:rStyle w:val="9"/>
          <w:rFonts w:hint="eastAsia" w:ascii="仿宋_GB2312" w:hAnsi="仿宋_GB2312" w:eastAsia="仿宋_GB2312" w:cs="仿宋_GB2312"/>
          <w:i w:val="0"/>
          <w:iCs w:val="0"/>
          <w:caps w:val="0"/>
          <w:color w:val="606468"/>
          <w:spacing w:val="0"/>
          <w:sz w:val="30"/>
          <w:szCs w:val="30"/>
          <w:shd w:val="clear" w:color="auto" w:fill="auto"/>
          <w:lang w:val="en-US" w:eastAsia="zh-CN"/>
        </w:rPr>
        <w:t>2.</w:t>
      </w:r>
      <w:r>
        <w:rPr>
          <w:rStyle w:val="9"/>
          <w:rFonts w:hint="eastAsia" w:ascii="仿宋_GB2312" w:hAnsi="仿宋_GB2312" w:eastAsia="仿宋_GB2312" w:cs="仿宋_GB2312"/>
          <w:i w:val="0"/>
          <w:iCs w:val="0"/>
          <w:caps w:val="0"/>
          <w:color w:val="606468"/>
          <w:spacing w:val="0"/>
          <w:sz w:val="30"/>
          <w:szCs w:val="30"/>
          <w:shd w:val="clear" w:color="auto" w:fill="auto"/>
        </w:rPr>
        <w:t>安全生产</w:t>
      </w:r>
      <w:r>
        <w:rPr>
          <w:rFonts w:hint="eastAsia" w:ascii="仿宋_GB2312" w:hAnsi="仿宋_GB2312" w:eastAsia="仿宋_GB2312" w:cs="仿宋_GB2312"/>
          <w:i w:val="0"/>
          <w:iCs w:val="0"/>
          <w:caps w:val="0"/>
          <w:color w:val="606468"/>
          <w:spacing w:val="0"/>
          <w:sz w:val="30"/>
          <w:szCs w:val="30"/>
          <w:shd w:val="clear" w:color="auto" w:fill="auto"/>
        </w:rPr>
        <w:t>：加强安全生产监管，对镇域内的企业、建筑工地等进行安全检查，消除安全隐患，保障人民群众生命财产安全。</w:t>
      </w:r>
    </w:p>
    <w:p w14:paraId="43F603B4">
      <w:pPr>
        <w:pStyle w:val="3"/>
        <w:keepNext w:val="0"/>
        <w:keepLines w:val="0"/>
        <w:pageBreakBefore w:val="0"/>
        <w:widowControl/>
        <w:suppressLineNumbers w:val="0"/>
        <w:shd w:val="clear" w:fill="F7F7F8"/>
        <w:kinsoku/>
        <w:wordWrap/>
        <w:overflowPunct/>
        <w:topLinePunct w:val="0"/>
        <w:autoSpaceDE/>
        <w:autoSpaceDN/>
        <w:bidi w:val="0"/>
        <w:adjustRightInd/>
        <w:snapToGrid/>
        <w:spacing w:before="240" w:beforeAutospacing="0" w:after="240" w:afterAutospacing="0" w:line="480" w:lineRule="exact"/>
        <w:ind w:left="0" w:right="0" w:firstLine="0"/>
        <w:textAlignment w:val="auto"/>
        <w:rPr>
          <w:rFonts w:hint="eastAsia" w:ascii="仿宋_GB2312" w:hAnsi="仿宋_GB2312" w:eastAsia="仿宋_GB2312" w:cs="仿宋_GB2312"/>
          <w:i w:val="0"/>
          <w:iCs w:val="0"/>
          <w:caps w:val="0"/>
          <w:color w:val="606468"/>
          <w:spacing w:val="0"/>
          <w:sz w:val="30"/>
          <w:szCs w:val="30"/>
          <w:shd w:val="clear" w:color="auto" w:fill="auto"/>
        </w:rPr>
      </w:pPr>
      <w:r>
        <w:rPr>
          <w:rFonts w:hint="eastAsia" w:ascii="仿宋_GB2312" w:hAnsi="仿宋_GB2312" w:eastAsia="仿宋_GB2312" w:cs="仿宋_GB2312"/>
          <w:i w:val="0"/>
          <w:iCs w:val="0"/>
          <w:caps w:val="0"/>
          <w:color w:val="606468"/>
          <w:spacing w:val="0"/>
          <w:sz w:val="30"/>
          <w:szCs w:val="30"/>
          <w:shd w:val="clear" w:color="auto" w:fill="auto"/>
          <w:lang w:eastAsia="zh-CN"/>
        </w:rPr>
        <w:t>（</w:t>
      </w:r>
      <w:r>
        <w:rPr>
          <w:rFonts w:hint="eastAsia" w:ascii="仿宋_GB2312" w:hAnsi="仿宋_GB2312" w:eastAsia="仿宋_GB2312" w:cs="仿宋_GB2312"/>
          <w:i w:val="0"/>
          <w:iCs w:val="0"/>
          <w:caps w:val="0"/>
          <w:color w:val="606468"/>
          <w:spacing w:val="0"/>
          <w:sz w:val="30"/>
          <w:szCs w:val="30"/>
          <w:shd w:val="clear" w:color="auto" w:fill="auto"/>
          <w:lang w:val="en-US" w:eastAsia="zh-CN"/>
        </w:rPr>
        <w:t>四</w:t>
      </w:r>
      <w:r>
        <w:rPr>
          <w:rFonts w:hint="eastAsia" w:ascii="仿宋_GB2312" w:hAnsi="仿宋_GB2312" w:eastAsia="仿宋_GB2312" w:cs="仿宋_GB2312"/>
          <w:i w:val="0"/>
          <w:iCs w:val="0"/>
          <w:caps w:val="0"/>
          <w:color w:val="606468"/>
          <w:spacing w:val="0"/>
          <w:sz w:val="30"/>
          <w:szCs w:val="30"/>
          <w:shd w:val="clear" w:color="auto" w:fill="auto"/>
          <w:lang w:eastAsia="zh-CN"/>
        </w:rPr>
        <w:t>）</w:t>
      </w:r>
      <w:r>
        <w:rPr>
          <w:rFonts w:hint="eastAsia" w:ascii="仿宋_GB2312" w:hAnsi="仿宋_GB2312" w:eastAsia="仿宋_GB2312" w:cs="仿宋_GB2312"/>
          <w:i w:val="0"/>
          <w:iCs w:val="0"/>
          <w:caps w:val="0"/>
          <w:color w:val="606468"/>
          <w:spacing w:val="0"/>
          <w:sz w:val="30"/>
          <w:szCs w:val="30"/>
          <w:shd w:val="clear" w:color="auto" w:fill="auto"/>
        </w:rPr>
        <w:t>民生保障</w:t>
      </w:r>
    </w:p>
    <w:p w14:paraId="6A079FAA">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1" w:after="0" w:afterAutospacing="1" w:line="480" w:lineRule="exact"/>
        <w:ind w:left="720" w:hanging="360"/>
        <w:jc w:val="left"/>
        <w:textAlignment w:val="auto"/>
        <w:rPr>
          <w:rFonts w:hint="eastAsia" w:ascii="仿宋_GB2312" w:hAnsi="仿宋_GB2312" w:eastAsia="仿宋_GB2312" w:cs="仿宋_GB2312"/>
          <w:sz w:val="30"/>
          <w:szCs w:val="30"/>
          <w:shd w:val="clear" w:color="auto" w:fill="auto"/>
        </w:rPr>
      </w:pPr>
      <w:r>
        <w:rPr>
          <w:rStyle w:val="9"/>
          <w:rFonts w:hint="eastAsia" w:ascii="仿宋_GB2312" w:hAnsi="仿宋_GB2312" w:eastAsia="仿宋_GB2312" w:cs="仿宋_GB2312"/>
          <w:i w:val="0"/>
          <w:iCs w:val="0"/>
          <w:caps w:val="0"/>
          <w:color w:val="606468"/>
          <w:spacing w:val="0"/>
          <w:sz w:val="30"/>
          <w:szCs w:val="30"/>
          <w:shd w:val="clear" w:color="auto" w:fill="auto"/>
        </w:rPr>
        <w:t>社会保障</w:t>
      </w:r>
      <w:r>
        <w:rPr>
          <w:rFonts w:hint="eastAsia" w:ascii="仿宋_GB2312" w:hAnsi="仿宋_GB2312" w:eastAsia="仿宋_GB2312" w:cs="仿宋_GB2312"/>
          <w:i w:val="0"/>
          <w:iCs w:val="0"/>
          <w:caps w:val="0"/>
          <w:color w:val="606468"/>
          <w:spacing w:val="0"/>
          <w:sz w:val="30"/>
          <w:szCs w:val="30"/>
          <w:shd w:val="clear" w:color="auto" w:fill="auto"/>
        </w:rPr>
        <w:t>：落实各项社会保障政策，如低保、特困人员救助、残疾人帮扶等，确保困难群众基本生活得到保障。</w:t>
      </w:r>
    </w:p>
    <w:p w14:paraId="21B4DCE7">
      <w:pPr>
        <w:keepNext w:val="0"/>
        <w:keepLines w:val="0"/>
        <w:pageBreakBefore w:val="0"/>
        <w:widowControl/>
        <w:numPr>
          <w:ilvl w:val="0"/>
          <w:numId w:val="3"/>
        </w:numPr>
        <w:suppressLineNumbers w:val="0"/>
        <w:kinsoku/>
        <w:wordWrap/>
        <w:overflowPunct/>
        <w:topLinePunct w:val="0"/>
        <w:autoSpaceDE/>
        <w:autoSpaceDN/>
        <w:bidi w:val="0"/>
        <w:adjustRightInd/>
        <w:snapToGrid/>
        <w:spacing w:before="53" w:beforeAutospacing="0" w:after="0" w:afterAutospacing="1" w:line="480" w:lineRule="exact"/>
        <w:ind w:left="720" w:hanging="360"/>
        <w:jc w:val="left"/>
        <w:textAlignment w:val="auto"/>
        <w:rPr>
          <w:rFonts w:hint="eastAsia" w:ascii="仿宋_GB2312" w:hAnsi="仿宋_GB2312" w:eastAsia="仿宋_GB2312" w:cs="仿宋_GB2312"/>
          <w:sz w:val="30"/>
          <w:szCs w:val="30"/>
          <w:shd w:val="clear" w:color="auto" w:fill="auto"/>
        </w:rPr>
      </w:pPr>
      <w:r>
        <w:rPr>
          <w:rStyle w:val="9"/>
          <w:rFonts w:hint="eastAsia" w:ascii="仿宋_GB2312" w:hAnsi="仿宋_GB2312" w:eastAsia="仿宋_GB2312" w:cs="仿宋_GB2312"/>
          <w:i w:val="0"/>
          <w:iCs w:val="0"/>
          <w:caps w:val="0"/>
          <w:color w:val="606468"/>
          <w:spacing w:val="0"/>
          <w:sz w:val="30"/>
          <w:szCs w:val="30"/>
          <w:shd w:val="clear" w:color="auto" w:fill="auto"/>
        </w:rPr>
        <w:t>教育医疗</w:t>
      </w:r>
      <w:r>
        <w:rPr>
          <w:rFonts w:hint="eastAsia" w:ascii="仿宋_GB2312" w:hAnsi="仿宋_GB2312" w:eastAsia="仿宋_GB2312" w:cs="仿宋_GB2312"/>
          <w:i w:val="0"/>
          <w:iCs w:val="0"/>
          <w:caps w:val="0"/>
          <w:color w:val="606468"/>
          <w:spacing w:val="0"/>
          <w:sz w:val="30"/>
          <w:szCs w:val="30"/>
          <w:shd w:val="clear" w:color="auto" w:fill="auto"/>
        </w:rPr>
        <w:t>：推动教育事业发展，改善学校办学条件，加强师资队伍建设；提升医疗卫生服务水平，完善基层医疗卫生设施，提高居民的健康水平。</w:t>
      </w:r>
    </w:p>
    <w:p w14:paraId="1F11AF5C">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p>
    <w:p w14:paraId="10E6062F">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p>
    <w:p w14:paraId="2294AF25">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第二部分 </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年部门（单位）预算表</w:t>
      </w:r>
    </w:p>
    <w:p w14:paraId="6262F59D">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p w14:paraId="06ED37CC">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见“附件1</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年部门预算表”</w:t>
      </w:r>
    </w:p>
    <w:p w14:paraId="6E95675D">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p w14:paraId="11B066FD">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第三部分 </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年部门（单位）预算情况说明</w:t>
      </w:r>
    </w:p>
    <w:p w14:paraId="5AFD9822">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p w14:paraId="3926652F">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一、关于</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年收支总表的说明</w:t>
      </w:r>
    </w:p>
    <w:p w14:paraId="2EA25B6D">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按照综合预算的原则，杜集区段园镇所有收入和支出均纳入部门预算管理。杜集区段园镇</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年收支总预算</w:t>
      </w:r>
      <w:r>
        <w:rPr>
          <w:rFonts w:hint="eastAsia" w:ascii="仿宋_GB2312" w:hAnsi="仿宋_GB2312" w:eastAsia="仿宋_GB2312" w:cs="仿宋_GB2312"/>
          <w:b w:val="0"/>
          <w:bCs w:val="0"/>
          <w:color w:val="000000"/>
          <w:sz w:val="30"/>
          <w:szCs w:val="30"/>
          <w:lang w:val="en-US" w:eastAsia="zh-CN"/>
        </w:rPr>
        <w:t>1548.45</w:t>
      </w:r>
      <w:r>
        <w:rPr>
          <w:rFonts w:hint="eastAsia" w:ascii="仿宋_GB2312" w:hAnsi="仿宋_GB2312" w:eastAsia="仿宋_GB2312" w:cs="仿宋_GB2312"/>
          <w:sz w:val="30"/>
          <w:szCs w:val="30"/>
        </w:rPr>
        <w:t>万元，收入为一般公共预算拨款收入，支出包括：社会保障和就业支出、卫生健康支出、农林水支出、住房保障支出。</w:t>
      </w:r>
    </w:p>
    <w:p w14:paraId="4E72169B">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二、关于</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年收入总表的说明</w:t>
      </w:r>
    </w:p>
    <w:p w14:paraId="0D1D5689">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杜集区段园镇</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年收入预算</w:t>
      </w:r>
      <w:r>
        <w:rPr>
          <w:rFonts w:hint="eastAsia" w:ascii="仿宋_GB2312" w:hAnsi="仿宋_GB2312" w:eastAsia="仿宋_GB2312" w:cs="仿宋_GB2312"/>
          <w:b w:val="0"/>
          <w:bCs w:val="0"/>
          <w:color w:val="000000"/>
          <w:sz w:val="30"/>
          <w:szCs w:val="30"/>
          <w:lang w:val="en-US" w:eastAsia="zh-CN"/>
        </w:rPr>
        <w:t>1548.45</w:t>
      </w:r>
      <w:r>
        <w:rPr>
          <w:rFonts w:hint="eastAsia" w:ascii="仿宋_GB2312" w:hAnsi="仿宋_GB2312" w:eastAsia="仿宋_GB2312" w:cs="仿宋_GB2312"/>
          <w:sz w:val="30"/>
          <w:szCs w:val="30"/>
        </w:rPr>
        <w:t>万元，其中，本年收入</w:t>
      </w:r>
      <w:r>
        <w:rPr>
          <w:rFonts w:hint="eastAsia" w:ascii="仿宋_GB2312" w:hAnsi="仿宋_GB2312" w:eastAsia="仿宋_GB2312" w:cs="仿宋_GB2312"/>
          <w:b w:val="0"/>
          <w:bCs w:val="0"/>
          <w:color w:val="000000"/>
          <w:sz w:val="30"/>
          <w:szCs w:val="30"/>
          <w:lang w:val="en-US" w:eastAsia="zh-CN"/>
        </w:rPr>
        <w:t>1548.45</w:t>
      </w:r>
      <w:r>
        <w:rPr>
          <w:rFonts w:hint="eastAsia" w:ascii="仿宋_GB2312" w:hAnsi="仿宋_GB2312" w:eastAsia="仿宋_GB2312" w:cs="仿宋_GB2312"/>
          <w:sz w:val="30"/>
          <w:szCs w:val="30"/>
        </w:rPr>
        <w:t>万元。</w:t>
      </w:r>
    </w:p>
    <w:p w14:paraId="4E860AA6">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本年收入</w:t>
      </w:r>
      <w:r>
        <w:rPr>
          <w:rFonts w:hint="eastAsia" w:ascii="仿宋_GB2312" w:hAnsi="仿宋_GB2312" w:eastAsia="仿宋_GB2312" w:cs="仿宋_GB2312"/>
          <w:b w:val="0"/>
          <w:bCs w:val="0"/>
          <w:color w:val="000000"/>
          <w:sz w:val="30"/>
          <w:szCs w:val="30"/>
          <w:lang w:val="en-US" w:eastAsia="zh-CN"/>
        </w:rPr>
        <w:t>1548.45</w:t>
      </w:r>
      <w:r>
        <w:rPr>
          <w:rFonts w:hint="eastAsia" w:ascii="仿宋_GB2312" w:hAnsi="仿宋_GB2312" w:eastAsia="仿宋_GB2312" w:cs="仿宋_GB2312"/>
          <w:sz w:val="30"/>
          <w:szCs w:val="30"/>
        </w:rPr>
        <w:t>万元，主要包括：一般公共预算拨款收入</w:t>
      </w:r>
      <w:r>
        <w:rPr>
          <w:rFonts w:hint="eastAsia" w:ascii="仿宋_GB2312" w:hAnsi="仿宋_GB2312" w:eastAsia="仿宋_GB2312" w:cs="仿宋_GB2312"/>
          <w:b w:val="0"/>
          <w:bCs w:val="0"/>
          <w:color w:val="000000"/>
          <w:sz w:val="30"/>
          <w:szCs w:val="30"/>
          <w:lang w:val="en-US" w:eastAsia="zh-CN"/>
        </w:rPr>
        <w:t>1548.45</w:t>
      </w:r>
      <w:r>
        <w:rPr>
          <w:rFonts w:hint="eastAsia" w:ascii="仿宋_GB2312" w:hAnsi="仿宋_GB2312" w:eastAsia="仿宋_GB2312" w:cs="仿宋_GB2312"/>
          <w:sz w:val="30"/>
          <w:szCs w:val="30"/>
        </w:rPr>
        <w:t>万元，占本年收入的100%，比202</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年预算</w:t>
      </w:r>
      <w:r>
        <w:rPr>
          <w:rFonts w:hint="eastAsia" w:ascii="仿宋_GB2312" w:hAnsi="仿宋_GB2312" w:eastAsia="仿宋_GB2312" w:cs="仿宋_GB2312"/>
          <w:b w:val="0"/>
          <w:bCs w:val="0"/>
          <w:color w:val="000000"/>
          <w:sz w:val="30"/>
          <w:szCs w:val="30"/>
          <w:lang w:eastAsia="zh-CN"/>
        </w:rPr>
        <w:t>减少</w:t>
      </w:r>
      <w:r>
        <w:rPr>
          <w:rFonts w:hint="eastAsia" w:ascii="仿宋_GB2312" w:hAnsi="仿宋_GB2312" w:eastAsia="仿宋_GB2312" w:cs="仿宋_GB2312"/>
          <w:b w:val="0"/>
          <w:bCs w:val="0"/>
          <w:color w:val="000000"/>
          <w:sz w:val="30"/>
          <w:szCs w:val="30"/>
          <w:lang w:val="en-US" w:eastAsia="zh-CN"/>
        </w:rPr>
        <w:t>49.19</w:t>
      </w:r>
      <w:r>
        <w:rPr>
          <w:rFonts w:hint="eastAsia" w:ascii="仿宋_GB2312" w:hAnsi="仿宋_GB2312" w:eastAsia="仿宋_GB2312" w:cs="仿宋_GB2312"/>
          <w:b w:val="0"/>
          <w:bCs w:val="0"/>
          <w:color w:val="000000"/>
          <w:sz w:val="30"/>
          <w:szCs w:val="30"/>
          <w:lang w:eastAsia="zh-CN"/>
        </w:rPr>
        <w:t>万元，减少</w:t>
      </w:r>
      <w:r>
        <w:rPr>
          <w:rFonts w:hint="eastAsia" w:ascii="仿宋_GB2312" w:hAnsi="仿宋_GB2312" w:eastAsia="仿宋_GB2312" w:cs="仿宋_GB2312"/>
          <w:b w:val="0"/>
          <w:bCs w:val="0"/>
          <w:color w:val="000000"/>
          <w:sz w:val="30"/>
          <w:szCs w:val="30"/>
          <w:lang w:val="en-US" w:eastAsia="zh-CN"/>
        </w:rPr>
        <w:t>3.1</w:t>
      </w:r>
      <w:r>
        <w:rPr>
          <w:rFonts w:hint="eastAsia" w:ascii="仿宋_GB2312" w:hAnsi="仿宋_GB2312" w:eastAsia="仿宋_GB2312" w:cs="仿宋_GB2312"/>
          <w:b w:val="0"/>
          <w:bCs w:val="0"/>
          <w:color w:val="000000"/>
          <w:sz w:val="30"/>
          <w:szCs w:val="30"/>
          <w:lang w:eastAsia="zh-CN"/>
        </w:rPr>
        <w:t>%</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减少</w:t>
      </w:r>
      <w:r>
        <w:rPr>
          <w:rFonts w:hint="eastAsia" w:ascii="仿宋_GB2312" w:hAnsi="仿宋_GB2312" w:eastAsia="仿宋_GB2312" w:cs="仿宋_GB2312"/>
          <w:sz w:val="30"/>
          <w:szCs w:val="30"/>
        </w:rPr>
        <w:t>原因主要是</w:t>
      </w:r>
      <w:r>
        <w:rPr>
          <w:rFonts w:hint="eastAsia" w:ascii="仿宋_GB2312" w:hAnsi="仿宋_GB2312" w:eastAsia="仿宋_GB2312" w:cs="仿宋_GB2312"/>
          <w:sz w:val="30"/>
          <w:szCs w:val="30"/>
          <w:lang w:val="en-US" w:eastAsia="zh-CN"/>
        </w:rPr>
        <w:t>税收优惠政策导致</w:t>
      </w:r>
      <w:r>
        <w:rPr>
          <w:rFonts w:hint="eastAsia" w:ascii="仿宋_GB2312" w:hAnsi="仿宋_GB2312" w:eastAsia="仿宋_GB2312" w:cs="仿宋_GB2312"/>
          <w:sz w:val="30"/>
          <w:szCs w:val="30"/>
        </w:rPr>
        <w:t>。</w:t>
      </w:r>
    </w:p>
    <w:p w14:paraId="1125E0F6">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三、关于</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年支出总表的说明</w:t>
      </w:r>
    </w:p>
    <w:p w14:paraId="63966D5F">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杜集区段园镇</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年支出预算</w:t>
      </w:r>
      <w:r>
        <w:rPr>
          <w:rFonts w:hint="eastAsia" w:ascii="仿宋_GB2312" w:hAnsi="仿宋_GB2312" w:eastAsia="仿宋_GB2312" w:cs="仿宋_GB2312"/>
          <w:b w:val="0"/>
          <w:bCs w:val="0"/>
          <w:color w:val="000000"/>
          <w:sz w:val="30"/>
          <w:szCs w:val="30"/>
          <w:lang w:val="en-US" w:eastAsia="zh-CN"/>
        </w:rPr>
        <w:t>1548.45</w:t>
      </w:r>
      <w:r>
        <w:rPr>
          <w:rFonts w:hint="eastAsia" w:ascii="仿宋_GB2312" w:hAnsi="仿宋_GB2312" w:eastAsia="仿宋_GB2312" w:cs="仿宋_GB2312"/>
          <w:sz w:val="30"/>
          <w:szCs w:val="30"/>
        </w:rPr>
        <w:t>万元，比202</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年预算</w:t>
      </w:r>
      <w:r>
        <w:rPr>
          <w:rFonts w:hint="eastAsia" w:ascii="仿宋_GB2312" w:hAnsi="仿宋_GB2312" w:eastAsia="仿宋_GB2312" w:cs="仿宋_GB2312"/>
          <w:b w:val="0"/>
          <w:bCs w:val="0"/>
          <w:color w:val="000000"/>
          <w:sz w:val="30"/>
          <w:szCs w:val="30"/>
          <w:lang w:eastAsia="zh-CN"/>
        </w:rPr>
        <w:t>减少</w:t>
      </w:r>
      <w:r>
        <w:rPr>
          <w:rFonts w:hint="eastAsia" w:ascii="仿宋_GB2312" w:hAnsi="仿宋_GB2312" w:eastAsia="仿宋_GB2312" w:cs="仿宋_GB2312"/>
          <w:b w:val="0"/>
          <w:bCs w:val="0"/>
          <w:color w:val="000000"/>
          <w:sz w:val="30"/>
          <w:szCs w:val="30"/>
          <w:lang w:val="en-US" w:eastAsia="zh-CN"/>
        </w:rPr>
        <w:t>49.19</w:t>
      </w:r>
      <w:r>
        <w:rPr>
          <w:rFonts w:hint="eastAsia" w:ascii="仿宋_GB2312" w:hAnsi="仿宋_GB2312" w:eastAsia="仿宋_GB2312" w:cs="仿宋_GB2312"/>
          <w:b w:val="0"/>
          <w:bCs w:val="0"/>
          <w:color w:val="000000"/>
          <w:sz w:val="30"/>
          <w:szCs w:val="30"/>
          <w:lang w:eastAsia="zh-CN"/>
        </w:rPr>
        <w:t>万元，减少</w:t>
      </w:r>
      <w:r>
        <w:rPr>
          <w:rFonts w:hint="eastAsia" w:ascii="仿宋_GB2312" w:hAnsi="仿宋_GB2312" w:eastAsia="仿宋_GB2312" w:cs="仿宋_GB2312"/>
          <w:b w:val="0"/>
          <w:bCs w:val="0"/>
          <w:color w:val="000000"/>
          <w:sz w:val="30"/>
          <w:szCs w:val="30"/>
          <w:lang w:val="en-US" w:eastAsia="zh-CN"/>
        </w:rPr>
        <w:t>3.1</w:t>
      </w:r>
      <w:r>
        <w:rPr>
          <w:rFonts w:hint="eastAsia" w:ascii="仿宋_GB2312" w:hAnsi="仿宋_GB2312" w:eastAsia="仿宋_GB2312" w:cs="仿宋_GB2312"/>
          <w:b w:val="0"/>
          <w:bCs w:val="0"/>
          <w:color w:val="000000"/>
          <w:sz w:val="30"/>
          <w:szCs w:val="30"/>
          <w:lang w:eastAsia="zh-CN"/>
        </w:rPr>
        <w:t>%</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减少</w:t>
      </w:r>
      <w:r>
        <w:rPr>
          <w:rFonts w:hint="eastAsia" w:ascii="仿宋_GB2312" w:hAnsi="仿宋_GB2312" w:eastAsia="仿宋_GB2312" w:cs="仿宋_GB2312"/>
          <w:sz w:val="30"/>
          <w:szCs w:val="30"/>
        </w:rPr>
        <w:t>原因主要是</w:t>
      </w:r>
      <w:r>
        <w:rPr>
          <w:rFonts w:hint="eastAsia" w:ascii="仿宋_GB2312" w:hAnsi="仿宋_GB2312" w:eastAsia="仿宋_GB2312" w:cs="仿宋_GB2312"/>
          <w:sz w:val="30"/>
          <w:szCs w:val="30"/>
          <w:lang w:val="en-US" w:eastAsia="zh-CN"/>
        </w:rPr>
        <w:t>大力压缩非刚性支出</w:t>
      </w:r>
      <w:r>
        <w:rPr>
          <w:rFonts w:hint="eastAsia" w:ascii="仿宋_GB2312" w:hAnsi="仿宋_GB2312" w:eastAsia="仿宋_GB2312" w:cs="仿宋_GB2312"/>
          <w:sz w:val="30"/>
          <w:szCs w:val="30"/>
        </w:rPr>
        <w:t>。其中，基本支出</w:t>
      </w:r>
      <w:r>
        <w:rPr>
          <w:rFonts w:hint="eastAsia" w:ascii="仿宋_GB2312" w:hAnsi="仿宋_GB2312" w:eastAsia="仿宋_GB2312" w:cs="仿宋_GB2312"/>
          <w:sz w:val="30"/>
          <w:szCs w:val="30"/>
          <w:lang w:val="en-US" w:eastAsia="zh-CN"/>
        </w:rPr>
        <w:t>1397.05</w:t>
      </w:r>
      <w:r>
        <w:rPr>
          <w:rFonts w:hint="eastAsia" w:ascii="仿宋_GB2312" w:hAnsi="仿宋_GB2312" w:eastAsia="仿宋_GB2312" w:cs="仿宋_GB2312"/>
          <w:sz w:val="30"/>
          <w:szCs w:val="30"/>
        </w:rPr>
        <w:t>万元，占支出预算的</w:t>
      </w:r>
      <w:r>
        <w:rPr>
          <w:rFonts w:hint="eastAsia" w:ascii="仿宋_GB2312" w:hAnsi="仿宋_GB2312" w:eastAsia="仿宋_GB2312" w:cs="仿宋_GB2312"/>
          <w:sz w:val="30"/>
          <w:szCs w:val="30"/>
          <w:lang w:val="en-US" w:eastAsia="zh-CN"/>
        </w:rPr>
        <w:t>90</w:t>
      </w:r>
      <w:r>
        <w:rPr>
          <w:rFonts w:hint="eastAsia" w:ascii="仿宋_GB2312" w:hAnsi="仿宋_GB2312" w:eastAsia="仿宋_GB2312" w:cs="仿宋_GB2312"/>
          <w:sz w:val="30"/>
          <w:szCs w:val="30"/>
        </w:rPr>
        <w:t>%，主要用于保障机构日常运转、完成日常工作任务、保工资、保基本民生；项目支出</w:t>
      </w:r>
      <w:r>
        <w:rPr>
          <w:rFonts w:hint="eastAsia" w:ascii="仿宋_GB2312" w:hAnsi="仿宋_GB2312" w:eastAsia="仿宋_GB2312" w:cs="仿宋_GB2312"/>
          <w:sz w:val="30"/>
          <w:szCs w:val="30"/>
          <w:lang w:val="en-US" w:eastAsia="zh-CN"/>
        </w:rPr>
        <w:t>151.4</w:t>
      </w:r>
      <w:r>
        <w:rPr>
          <w:rFonts w:hint="eastAsia" w:ascii="仿宋_GB2312" w:hAnsi="仿宋_GB2312" w:eastAsia="仿宋_GB2312" w:cs="仿宋_GB2312"/>
          <w:sz w:val="30"/>
          <w:szCs w:val="30"/>
        </w:rPr>
        <w:t>万元，占</w:t>
      </w: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%，主要用于信访事务、关工委事务、公务车辆运行维护、公务接待、新时代文明实践工作、公务车辆购置、其他公共安全、召开镇人大会、购买办公设备、专职调解、安全监管、武装征兵等。</w:t>
      </w:r>
    </w:p>
    <w:p w14:paraId="0101AE99">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四、关于</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年财政拨款收支总表的说明</w:t>
      </w:r>
    </w:p>
    <w:p w14:paraId="3A063A06">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杜集区段园镇</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年财政拨款收支预算</w:t>
      </w:r>
      <w:r>
        <w:rPr>
          <w:rFonts w:hint="eastAsia" w:ascii="仿宋_GB2312" w:hAnsi="仿宋_GB2312" w:eastAsia="仿宋_GB2312" w:cs="仿宋_GB2312"/>
          <w:b w:val="0"/>
          <w:bCs w:val="0"/>
          <w:color w:val="000000"/>
          <w:sz w:val="30"/>
          <w:szCs w:val="30"/>
          <w:lang w:val="en-US" w:eastAsia="zh-CN"/>
        </w:rPr>
        <w:t>1548.45</w:t>
      </w:r>
      <w:r>
        <w:rPr>
          <w:rFonts w:hint="eastAsia" w:ascii="仿宋_GB2312" w:hAnsi="仿宋_GB2312" w:eastAsia="仿宋_GB2312" w:cs="仿宋_GB2312"/>
          <w:sz w:val="30"/>
          <w:szCs w:val="30"/>
        </w:rPr>
        <w:t>万元。收入按资金来源分为：一般公共预算拨款</w:t>
      </w:r>
      <w:r>
        <w:rPr>
          <w:rFonts w:hint="eastAsia" w:ascii="仿宋_GB2312" w:hAnsi="仿宋_GB2312" w:eastAsia="仿宋_GB2312" w:cs="仿宋_GB2312"/>
          <w:b w:val="0"/>
          <w:bCs w:val="0"/>
          <w:color w:val="000000"/>
          <w:sz w:val="30"/>
          <w:szCs w:val="30"/>
          <w:lang w:val="en-US" w:eastAsia="zh-CN"/>
        </w:rPr>
        <w:t>1548.45</w:t>
      </w:r>
      <w:r>
        <w:rPr>
          <w:rFonts w:hint="eastAsia" w:ascii="仿宋_GB2312" w:hAnsi="仿宋_GB2312" w:eastAsia="仿宋_GB2312" w:cs="仿宋_GB2312"/>
          <w:sz w:val="30"/>
          <w:szCs w:val="30"/>
        </w:rPr>
        <w:t>万元、政府性基金预算拨款0万元、国有资本经营预算拨款0万元；按资金年度分为：本年财政拨款收入</w:t>
      </w:r>
      <w:r>
        <w:rPr>
          <w:rFonts w:hint="eastAsia" w:ascii="仿宋_GB2312" w:hAnsi="仿宋_GB2312" w:eastAsia="仿宋_GB2312" w:cs="仿宋_GB2312"/>
          <w:b w:val="0"/>
          <w:bCs w:val="0"/>
          <w:color w:val="000000"/>
          <w:sz w:val="30"/>
          <w:szCs w:val="30"/>
          <w:lang w:val="en-US" w:eastAsia="zh-CN"/>
        </w:rPr>
        <w:t>1548.45</w:t>
      </w:r>
      <w:r>
        <w:rPr>
          <w:rFonts w:hint="eastAsia" w:ascii="仿宋_GB2312" w:hAnsi="仿宋_GB2312" w:eastAsia="仿宋_GB2312" w:cs="仿宋_GB2312"/>
          <w:sz w:val="30"/>
          <w:szCs w:val="30"/>
        </w:rPr>
        <w:t>万元。支出按功能分类分为：</w:t>
      </w:r>
      <w:r>
        <w:rPr>
          <w:rFonts w:hint="eastAsia" w:ascii="仿宋_GB2312" w:hAnsi="仿宋_GB2312" w:eastAsia="仿宋_GB2312" w:cs="仿宋_GB2312"/>
          <w:sz w:val="30"/>
          <w:szCs w:val="30"/>
          <w:lang w:val="en-US" w:eastAsia="zh-CN"/>
        </w:rPr>
        <w:t>一般公共服务支出35万元，占2%；</w:t>
      </w:r>
      <w:r>
        <w:rPr>
          <w:rFonts w:hint="eastAsia" w:ascii="仿宋_GB2312" w:hAnsi="仿宋_GB2312" w:eastAsia="仿宋_GB2312" w:cs="仿宋_GB2312"/>
          <w:sz w:val="30"/>
          <w:szCs w:val="30"/>
        </w:rPr>
        <w:t>社会保障和就业支出</w:t>
      </w:r>
      <w:r>
        <w:rPr>
          <w:rFonts w:hint="eastAsia" w:ascii="仿宋_GB2312" w:hAnsi="仿宋_GB2312" w:eastAsia="仿宋_GB2312" w:cs="仿宋_GB2312"/>
          <w:sz w:val="30"/>
          <w:szCs w:val="30"/>
          <w:lang w:val="en-US" w:eastAsia="zh-CN"/>
        </w:rPr>
        <w:t>143.45</w:t>
      </w:r>
      <w:r>
        <w:rPr>
          <w:rFonts w:hint="eastAsia" w:ascii="仿宋_GB2312" w:hAnsi="仿宋_GB2312" w:eastAsia="仿宋_GB2312" w:cs="仿宋_GB2312"/>
          <w:sz w:val="30"/>
          <w:szCs w:val="30"/>
        </w:rPr>
        <w:t>万元，占</w:t>
      </w:r>
      <w:r>
        <w:rPr>
          <w:rFonts w:hint="eastAsia" w:ascii="仿宋_GB2312" w:hAnsi="仿宋_GB2312" w:eastAsia="仿宋_GB2312" w:cs="仿宋_GB2312"/>
          <w:sz w:val="30"/>
          <w:szCs w:val="30"/>
          <w:lang w:val="en-US" w:eastAsia="zh-CN"/>
        </w:rPr>
        <w:t>9.3</w:t>
      </w:r>
      <w:r>
        <w:rPr>
          <w:rFonts w:hint="eastAsia" w:ascii="仿宋_GB2312" w:hAnsi="仿宋_GB2312" w:eastAsia="仿宋_GB2312" w:cs="仿宋_GB2312"/>
          <w:sz w:val="30"/>
          <w:szCs w:val="30"/>
        </w:rPr>
        <w:t>%；卫生健康支出</w:t>
      </w:r>
      <w:r>
        <w:rPr>
          <w:rFonts w:hint="eastAsia" w:ascii="仿宋_GB2312" w:hAnsi="仿宋_GB2312" w:eastAsia="仿宋_GB2312" w:cs="仿宋_GB2312"/>
          <w:sz w:val="30"/>
          <w:szCs w:val="30"/>
          <w:lang w:val="en-US" w:eastAsia="zh-CN"/>
        </w:rPr>
        <w:t>15.83</w:t>
      </w:r>
      <w:r>
        <w:rPr>
          <w:rFonts w:hint="eastAsia" w:ascii="仿宋_GB2312" w:hAnsi="仿宋_GB2312" w:eastAsia="仿宋_GB2312" w:cs="仿宋_GB2312"/>
          <w:sz w:val="30"/>
          <w:szCs w:val="30"/>
        </w:rPr>
        <w:t>万元，占</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%；农林水支出</w:t>
      </w:r>
      <w:r>
        <w:rPr>
          <w:rFonts w:hint="eastAsia" w:ascii="仿宋_GB2312" w:hAnsi="仿宋_GB2312" w:eastAsia="仿宋_GB2312" w:cs="仿宋_GB2312"/>
          <w:sz w:val="30"/>
          <w:szCs w:val="30"/>
          <w:lang w:val="en-US" w:eastAsia="zh-CN"/>
        </w:rPr>
        <w:t>1243.65</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占</w:t>
      </w:r>
      <w:r>
        <w:rPr>
          <w:rFonts w:hint="eastAsia" w:ascii="仿宋_GB2312" w:hAnsi="仿宋_GB2312" w:eastAsia="仿宋_GB2312" w:cs="仿宋_GB2312"/>
          <w:sz w:val="30"/>
          <w:szCs w:val="30"/>
          <w:lang w:val="en-US" w:eastAsia="zh-CN"/>
        </w:rPr>
        <w:t>80.3</w:t>
      </w:r>
      <w:r>
        <w:rPr>
          <w:rFonts w:hint="eastAsia" w:ascii="仿宋_GB2312" w:hAnsi="仿宋_GB2312" w:eastAsia="仿宋_GB2312" w:cs="仿宋_GB2312"/>
          <w:sz w:val="30"/>
          <w:szCs w:val="30"/>
        </w:rPr>
        <w:t>%；；住房保障支出</w:t>
      </w:r>
      <w:r>
        <w:rPr>
          <w:rFonts w:hint="eastAsia" w:ascii="仿宋_GB2312" w:hAnsi="仿宋_GB2312" w:eastAsia="仿宋_GB2312" w:cs="仿宋_GB2312"/>
          <w:sz w:val="30"/>
          <w:szCs w:val="30"/>
          <w:lang w:val="en-US" w:eastAsia="zh-CN"/>
        </w:rPr>
        <w:t>110.5</w:t>
      </w:r>
      <w:r>
        <w:rPr>
          <w:rFonts w:hint="eastAsia" w:ascii="仿宋_GB2312" w:hAnsi="仿宋_GB2312" w:eastAsia="仿宋_GB2312" w:cs="仿宋_GB2312"/>
          <w:sz w:val="30"/>
          <w:szCs w:val="30"/>
        </w:rPr>
        <w:t>万元，占</w:t>
      </w:r>
      <w:r>
        <w:rPr>
          <w:rFonts w:hint="eastAsia" w:ascii="仿宋_GB2312" w:hAnsi="仿宋_GB2312" w:eastAsia="仿宋_GB2312" w:cs="仿宋_GB2312"/>
          <w:sz w:val="30"/>
          <w:szCs w:val="30"/>
          <w:lang w:val="en-US" w:eastAsia="zh-CN"/>
        </w:rPr>
        <w:t>7.4</w:t>
      </w:r>
      <w:r>
        <w:rPr>
          <w:rFonts w:hint="eastAsia" w:ascii="仿宋_GB2312" w:hAnsi="仿宋_GB2312" w:eastAsia="仿宋_GB2312" w:cs="仿宋_GB2312"/>
          <w:sz w:val="30"/>
          <w:szCs w:val="30"/>
        </w:rPr>
        <w:t>%。</w:t>
      </w:r>
    </w:p>
    <w:p w14:paraId="2DB4B274">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五、关于</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年一般公共预算支出表的说明</w:t>
      </w:r>
    </w:p>
    <w:p w14:paraId="325BF714">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（一）一般公共预算支出规模变化情况。</w:t>
      </w:r>
    </w:p>
    <w:p w14:paraId="221827EA">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杜集区段园镇</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年一般公共预算支出</w:t>
      </w:r>
      <w:r>
        <w:rPr>
          <w:rFonts w:hint="eastAsia" w:ascii="仿宋_GB2312" w:hAnsi="仿宋_GB2312" w:eastAsia="仿宋_GB2312" w:cs="仿宋_GB2312"/>
          <w:b w:val="0"/>
          <w:bCs w:val="0"/>
          <w:color w:val="000000"/>
          <w:sz w:val="30"/>
          <w:szCs w:val="30"/>
          <w:lang w:val="en-US" w:eastAsia="zh-CN"/>
        </w:rPr>
        <w:t>1548.45</w:t>
      </w:r>
      <w:r>
        <w:rPr>
          <w:rFonts w:hint="eastAsia" w:ascii="仿宋_GB2312" w:hAnsi="仿宋_GB2312" w:eastAsia="仿宋_GB2312" w:cs="仿宋_GB2312"/>
          <w:sz w:val="30"/>
          <w:szCs w:val="30"/>
        </w:rPr>
        <w:t>万元，比202</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年预算</w:t>
      </w:r>
      <w:r>
        <w:rPr>
          <w:rFonts w:hint="eastAsia" w:ascii="仿宋_GB2312" w:hAnsi="仿宋_GB2312" w:eastAsia="仿宋_GB2312" w:cs="仿宋_GB2312"/>
          <w:b w:val="0"/>
          <w:bCs w:val="0"/>
          <w:color w:val="000000"/>
          <w:sz w:val="30"/>
          <w:szCs w:val="30"/>
          <w:lang w:eastAsia="zh-CN"/>
        </w:rPr>
        <w:t>减少</w:t>
      </w:r>
      <w:r>
        <w:rPr>
          <w:rFonts w:hint="eastAsia" w:ascii="仿宋_GB2312" w:hAnsi="仿宋_GB2312" w:eastAsia="仿宋_GB2312" w:cs="仿宋_GB2312"/>
          <w:b w:val="0"/>
          <w:bCs w:val="0"/>
          <w:color w:val="000000"/>
          <w:sz w:val="30"/>
          <w:szCs w:val="30"/>
          <w:lang w:val="en-US" w:eastAsia="zh-CN"/>
        </w:rPr>
        <w:t>49.19</w:t>
      </w:r>
      <w:r>
        <w:rPr>
          <w:rFonts w:hint="eastAsia" w:ascii="仿宋_GB2312" w:hAnsi="仿宋_GB2312" w:eastAsia="仿宋_GB2312" w:cs="仿宋_GB2312"/>
          <w:b w:val="0"/>
          <w:bCs w:val="0"/>
          <w:color w:val="000000"/>
          <w:sz w:val="30"/>
          <w:szCs w:val="30"/>
          <w:lang w:eastAsia="zh-CN"/>
        </w:rPr>
        <w:t>万元，减少</w:t>
      </w:r>
      <w:r>
        <w:rPr>
          <w:rFonts w:hint="eastAsia" w:ascii="仿宋_GB2312" w:hAnsi="仿宋_GB2312" w:eastAsia="仿宋_GB2312" w:cs="仿宋_GB2312"/>
          <w:b w:val="0"/>
          <w:bCs w:val="0"/>
          <w:color w:val="000000"/>
          <w:sz w:val="30"/>
          <w:szCs w:val="30"/>
          <w:lang w:val="en-US" w:eastAsia="zh-CN"/>
        </w:rPr>
        <w:t>3.1</w:t>
      </w:r>
      <w:r>
        <w:rPr>
          <w:rFonts w:hint="eastAsia" w:ascii="仿宋_GB2312" w:hAnsi="仿宋_GB2312" w:eastAsia="仿宋_GB2312" w:cs="仿宋_GB2312"/>
          <w:b w:val="0"/>
          <w:bCs w:val="0"/>
          <w:color w:val="000000"/>
          <w:sz w:val="30"/>
          <w:szCs w:val="30"/>
          <w:lang w:eastAsia="zh-CN"/>
        </w:rPr>
        <w:t>%</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减少</w:t>
      </w:r>
      <w:r>
        <w:rPr>
          <w:rFonts w:hint="eastAsia" w:ascii="仿宋_GB2312" w:hAnsi="仿宋_GB2312" w:eastAsia="仿宋_GB2312" w:cs="仿宋_GB2312"/>
          <w:sz w:val="30"/>
          <w:szCs w:val="30"/>
        </w:rPr>
        <w:t>原因主要是</w:t>
      </w:r>
      <w:r>
        <w:rPr>
          <w:rFonts w:hint="eastAsia" w:ascii="仿宋_GB2312" w:hAnsi="仿宋_GB2312" w:eastAsia="仿宋_GB2312" w:cs="仿宋_GB2312"/>
          <w:sz w:val="30"/>
          <w:szCs w:val="30"/>
          <w:lang w:val="en-US" w:eastAsia="zh-CN"/>
        </w:rPr>
        <w:t>大力压缩非刚性支出</w:t>
      </w:r>
      <w:r>
        <w:rPr>
          <w:rFonts w:hint="eastAsia" w:ascii="仿宋_GB2312" w:hAnsi="仿宋_GB2312" w:eastAsia="仿宋_GB2312" w:cs="仿宋_GB2312"/>
          <w:sz w:val="30"/>
          <w:szCs w:val="30"/>
        </w:rPr>
        <w:t>。</w:t>
      </w:r>
    </w:p>
    <w:p w14:paraId="27F25510">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（二）一般公共预算支出结构情况。</w:t>
      </w:r>
    </w:p>
    <w:p w14:paraId="63285D66">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一般公共服务支出35万元，占2%；</w:t>
      </w:r>
      <w:r>
        <w:rPr>
          <w:rFonts w:hint="eastAsia" w:ascii="仿宋_GB2312" w:hAnsi="仿宋_GB2312" w:eastAsia="仿宋_GB2312" w:cs="仿宋_GB2312"/>
          <w:sz w:val="30"/>
          <w:szCs w:val="30"/>
        </w:rPr>
        <w:t>社会保障和就业支出</w:t>
      </w:r>
      <w:r>
        <w:rPr>
          <w:rFonts w:hint="eastAsia" w:ascii="仿宋_GB2312" w:hAnsi="仿宋_GB2312" w:eastAsia="仿宋_GB2312" w:cs="仿宋_GB2312"/>
          <w:sz w:val="30"/>
          <w:szCs w:val="30"/>
          <w:lang w:val="en-US" w:eastAsia="zh-CN"/>
        </w:rPr>
        <w:t>143.45</w:t>
      </w:r>
      <w:r>
        <w:rPr>
          <w:rFonts w:hint="eastAsia" w:ascii="仿宋_GB2312" w:hAnsi="仿宋_GB2312" w:eastAsia="仿宋_GB2312" w:cs="仿宋_GB2312"/>
          <w:sz w:val="30"/>
          <w:szCs w:val="30"/>
        </w:rPr>
        <w:t>万元，占</w:t>
      </w:r>
      <w:r>
        <w:rPr>
          <w:rFonts w:hint="eastAsia" w:ascii="仿宋_GB2312" w:hAnsi="仿宋_GB2312" w:eastAsia="仿宋_GB2312" w:cs="仿宋_GB2312"/>
          <w:sz w:val="30"/>
          <w:szCs w:val="30"/>
          <w:lang w:val="en-US" w:eastAsia="zh-CN"/>
        </w:rPr>
        <w:t>9.3</w:t>
      </w:r>
      <w:r>
        <w:rPr>
          <w:rFonts w:hint="eastAsia" w:ascii="仿宋_GB2312" w:hAnsi="仿宋_GB2312" w:eastAsia="仿宋_GB2312" w:cs="仿宋_GB2312"/>
          <w:sz w:val="30"/>
          <w:szCs w:val="30"/>
        </w:rPr>
        <w:t>%；卫生健康支出</w:t>
      </w:r>
      <w:r>
        <w:rPr>
          <w:rFonts w:hint="eastAsia" w:ascii="仿宋_GB2312" w:hAnsi="仿宋_GB2312" w:eastAsia="仿宋_GB2312" w:cs="仿宋_GB2312"/>
          <w:sz w:val="30"/>
          <w:szCs w:val="30"/>
          <w:lang w:val="en-US" w:eastAsia="zh-CN"/>
        </w:rPr>
        <w:t>15.83</w:t>
      </w:r>
      <w:r>
        <w:rPr>
          <w:rFonts w:hint="eastAsia" w:ascii="仿宋_GB2312" w:hAnsi="仿宋_GB2312" w:eastAsia="仿宋_GB2312" w:cs="仿宋_GB2312"/>
          <w:sz w:val="30"/>
          <w:szCs w:val="30"/>
        </w:rPr>
        <w:t>万元，占</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%；农林水支出</w:t>
      </w:r>
      <w:r>
        <w:rPr>
          <w:rFonts w:hint="eastAsia" w:ascii="仿宋_GB2312" w:hAnsi="仿宋_GB2312" w:eastAsia="仿宋_GB2312" w:cs="仿宋_GB2312"/>
          <w:sz w:val="30"/>
          <w:szCs w:val="30"/>
          <w:lang w:val="en-US" w:eastAsia="zh-CN"/>
        </w:rPr>
        <w:t>1243.65</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占</w:t>
      </w:r>
      <w:r>
        <w:rPr>
          <w:rFonts w:hint="eastAsia" w:ascii="仿宋_GB2312" w:hAnsi="仿宋_GB2312" w:eastAsia="仿宋_GB2312" w:cs="仿宋_GB2312"/>
          <w:sz w:val="30"/>
          <w:szCs w:val="30"/>
          <w:lang w:val="en-US" w:eastAsia="zh-CN"/>
        </w:rPr>
        <w:t>80.3</w:t>
      </w:r>
      <w:r>
        <w:rPr>
          <w:rFonts w:hint="eastAsia" w:ascii="仿宋_GB2312" w:hAnsi="仿宋_GB2312" w:eastAsia="仿宋_GB2312" w:cs="仿宋_GB2312"/>
          <w:sz w:val="30"/>
          <w:szCs w:val="30"/>
        </w:rPr>
        <w:t>%；；住房保障支出</w:t>
      </w:r>
      <w:r>
        <w:rPr>
          <w:rFonts w:hint="eastAsia" w:ascii="仿宋_GB2312" w:hAnsi="仿宋_GB2312" w:eastAsia="仿宋_GB2312" w:cs="仿宋_GB2312"/>
          <w:sz w:val="30"/>
          <w:szCs w:val="30"/>
          <w:lang w:val="en-US" w:eastAsia="zh-CN"/>
        </w:rPr>
        <w:t>110.5</w:t>
      </w:r>
      <w:r>
        <w:rPr>
          <w:rFonts w:hint="eastAsia" w:ascii="仿宋_GB2312" w:hAnsi="仿宋_GB2312" w:eastAsia="仿宋_GB2312" w:cs="仿宋_GB2312"/>
          <w:sz w:val="30"/>
          <w:szCs w:val="30"/>
        </w:rPr>
        <w:t>万元，占</w:t>
      </w:r>
      <w:r>
        <w:rPr>
          <w:rFonts w:hint="eastAsia" w:ascii="仿宋_GB2312" w:hAnsi="仿宋_GB2312" w:eastAsia="仿宋_GB2312" w:cs="仿宋_GB2312"/>
          <w:sz w:val="30"/>
          <w:szCs w:val="30"/>
          <w:lang w:val="en-US" w:eastAsia="zh-CN"/>
        </w:rPr>
        <w:t>7.4</w:t>
      </w:r>
      <w:r>
        <w:rPr>
          <w:rFonts w:hint="eastAsia" w:ascii="仿宋_GB2312" w:hAnsi="仿宋_GB2312" w:eastAsia="仿宋_GB2312" w:cs="仿宋_GB2312"/>
          <w:sz w:val="30"/>
          <w:szCs w:val="30"/>
        </w:rPr>
        <w:t>%。</w:t>
      </w:r>
    </w:p>
    <w:p w14:paraId="2402CCB7">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（三）一般公共预算支出具体使用情况。</w:t>
      </w:r>
    </w:p>
    <w:p w14:paraId="20A8D037">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1.社会保障和就业支出（类）行政事业单位养老支出（款）归口管理的行政事业单位离退休（项）</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年预算</w:t>
      </w:r>
      <w:r>
        <w:rPr>
          <w:rFonts w:hint="eastAsia" w:ascii="仿宋_GB2312" w:hAnsi="仿宋_GB2312" w:eastAsia="仿宋_GB2312" w:cs="仿宋_GB2312"/>
          <w:sz w:val="30"/>
          <w:szCs w:val="30"/>
          <w:lang w:val="en-US" w:eastAsia="zh-CN"/>
        </w:rPr>
        <w:t>44.67</w:t>
      </w:r>
      <w:r>
        <w:rPr>
          <w:rFonts w:hint="eastAsia" w:ascii="仿宋_GB2312" w:hAnsi="仿宋_GB2312" w:eastAsia="仿宋_GB2312" w:cs="仿宋_GB2312"/>
          <w:sz w:val="30"/>
          <w:szCs w:val="30"/>
        </w:rPr>
        <w:t>万元；社会保障和就业支出（类）行政事业单位养老支出（款）机关事业单位基本养老保险缴费支出（项）</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年预算</w:t>
      </w:r>
      <w:r>
        <w:rPr>
          <w:rFonts w:hint="eastAsia" w:ascii="仿宋_GB2312" w:hAnsi="仿宋_GB2312" w:eastAsia="仿宋_GB2312" w:cs="仿宋_GB2312"/>
          <w:sz w:val="30"/>
          <w:szCs w:val="30"/>
          <w:lang w:val="en-US" w:eastAsia="zh-CN"/>
        </w:rPr>
        <w:t>59.8</w:t>
      </w:r>
      <w:r>
        <w:rPr>
          <w:rFonts w:hint="eastAsia" w:ascii="仿宋_GB2312" w:hAnsi="仿宋_GB2312" w:eastAsia="仿宋_GB2312" w:cs="仿宋_GB2312"/>
          <w:sz w:val="30"/>
          <w:szCs w:val="30"/>
        </w:rPr>
        <w:t>万元；社会保障和就业支出（类）行政事业单位养老支出（款）机关事业单位职业年金缴费支出（项）</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年预算</w:t>
      </w:r>
      <w:r>
        <w:rPr>
          <w:rFonts w:hint="eastAsia" w:ascii="仿宋_GB2312" w:hAnsi="仿宋_GB2312" w:eastAsia="仿宋_GB2312" w:cs="仿宋_GB2312"/>
          <w:sz w:val="30"/>
          <w:szCs w:val="30"/>
          <w:lang w:val="en-US" w:eastAsia="zh-CN"/>
        </w:rPr>
        <w:t>29.9</w:t>
      </w:r>
      <w:r>
        <w:rPr>
          <w:rFonts w:hint="eastAsia" w:ascii="仿宋_GB2312" w:hAnsi="仿宋_GB2312" w:eastAsia="仿宋_GB2312" w:cs="仿宋_GB2312"/>
          <w:sz w:val="30"/>
          <w:szCs w:val="30"/>
        </w:rPr>
        <w:t>万元。社会保障和就业支出（类）其他社会保障和就业支出（款）其他社会保障和就业支出（项）</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年预算</w:t>
      </w:r>
      <w:r>
        <w:rPr>
          <w:rFonts w:hint="eastAsia" w:ascii="仿宋_GB2312" w:hAnsi="仿宋_GB2312" w:eastAsia="仿宋_GB2312" w:cs="仿宋_GB2312"/>
          <w:sz w:val="30"/>
          <w:szCs w:val="30"/>
          <w:lang w:val="en-US" w:eastAsia="zh-CN"/>
        </w:rPr>
        <w:t>1.77</w:t>
      </w:r>
      <w:r>
        <w:rPr>
          <w:rFonts w:hint="eastAsia" w:ascii="仿宋_GB2312" w:hAnsi="仿宋_GB2312" w:eastAsia="仿宋_GB2312" w:cs="仿宋_GB2312"/>
          <w:sz w:val="30"/>
          <w:szCs w:val="30"/>
        </w:rPr>
        <w:t>万元%。</w:t>
      </w:r>
    </w:p>
    <w:p w14:paraId="2D1F724E">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2.卫生健康支出（类）行政事业单位医疗（款）行政单位医疗（项）</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年预算</w:t>
      </w:r>
      <w:r>
        <w:rPr>
          <w:rFonts w:hint="eastAsia" w:ascii="仿宋_GB2312" w:hAnsi="仿宋_GB2312" w:eastAsia="仿宋_GB2312" w:cs="仿宋_GB2312"/>
          <w:sz w:val="30"/>
          <w:szCs w:val="30"/>
          <w:lang w:val="en-US" w:eastAsia="zh-CN"/>
        </w:rPr>
        <w:t>15.83</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卫生健康支出（类）行政事业单位医疗（款）公务员医疗补助（项）</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年预算11.</w:t>
      </w:r>
      <w:r>
        <w:rPr>
          <w:rFonts w:hint="eastAsia" w:ascii="仿宋_GB2312" w:hAnsi="仿宋_GB2312" w:eastAsia="仿宋_GB2312" w:cs="仿宋_GB2312"/>
          <w:sz w:val="30"/>
          <w:szCs w:val="30"/>
          <w:lang w:val="en-US" w:eastAsia="zh-CN"/>
        </w:rPr>
        <w:t>19</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卫生健康支出（类）医疗救助（款）其他医疗救助支出（项）</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年预算</w:t>
      </w:r>
      <w:r>
        <w:rPr>
          <w:rFonts w:hint="eastAsia" w:ascii="仿宋_GB2312" w:hAnsi="仿宋_GB2312" w:eastAsia="仿宋_GB2312" w:cs="仿宋_GB2312"/>
          <w:sz w:val="30"/>
          <w:szCs w:val="30"/>
          <w:lang w:val="en-US" w:eastAsia="zh-CN"/>
        </w:rPr>
        <w:t>4.65</w:t>
      </w:r>
      <w:r>
        <w:rPr>
          <w:rFonts w:hint="eastAsia" w:ascii="仿宋_GB2312" w:hAnsi="仿宋_GB2312" w:eastAsia="仿宋_GB2312" w:cs="仿宋_GB2312"/>
          <w:sz w:val="30"/>
          <w:szCs w:val="30"/>
        </w:rPr>
        <w:t>万元。</w:t>
      </w:r>
    </w:p>
    <w:p w14:paraId="2980E47A">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3.农林水支出（类）农业支出（款）行政运行（项）</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年预算</w:t>
      </w:r>
      <w:r>
        <w:rPr>
          <w:rFonts w:hint="eastAsia" w:ascii="仿宋_GB2312" w:hAnsi="仿宋_GB2312" w:eastAsia="仿宋_GB2312" w:cs="仿宋_GB2312"/>
          <w:sz w:val="30"/>
          <w:szCs w:val="30"/>
          <w:lang w:val="en-US" w:eastAsia="zh-CN"/>
        </w:rPr>
        <w:t>1127.25</w:t>
      </w:r>
      <w:r>
        <w:rPr>
          <w:rFonts w:hint="eastAsia" w:ascii="仿宋_GB2312" w:hAnsi="仿宋_GB2312" w:eastAsia="仿宋_GB2312" w:cs="仿宋_GB2312"/>
          <w:sz w:val="30"/>
          <w:szCs w:val="30"/>
        </w:rPr>
        <w:t>万元。农林水支出（类）农业支出（款）一般行政管理事务（项）</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年预算</w:t>
      </w:r>
      <w:r>
        <w:rPr>
          <w:rFonts w:hint="eastAsia" w:ascii="仿宋_GB2312" w:hAnsi="仿宋_GB2312" w:eastAsia="仿宋_GB2312" w:cs="仿宋_GB2312"/>
          <w:sz w:val="30"/>
          <w:szCs w:val="30"/>
          <w:lang w:val="en-US" w:eastAsia="zh-CN"/>
        </w:rPr>
        <w:t>106.40</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农林水支出（类）农业支出（款）事业运行（项）</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年预算</w:t>
      </w:r>
      <w:r>
        <w:rPr>
          <w:rFonts w:hint="eastAsia" w:ascii="仿宋_GB2312" w:hAnsi="仿宋_GB2312" w:eastAsia="仿宋_GB2312" w:cs="仿宋_GB2312"/>
          <w:sz w:val="30"/>
          <w:szCs w:val="30"/>
          <w:lang w:val="en-US" w:eastAsia="zh-CN"/>
        </w:rPr>
        <w:t>226.44</w:t>
      </w:r>
      <w:r>
        <w:rPr>
          <w:rFonts w:hint="eastAsia" w:ascii="仿宋_GB2312" w:hAnsi="仿宋_GB2312" w:eastAsia="仿宋_GB2312" w:cs="仿宋_GB2312"/>
          <w:sz w:val="30"/>
          <w:szCs w:val="30"/>
        </w:rPr>
        <w:t>万元。</w:t>
      </w:r>
    </w:p>
    <w:p w14:paraId="147B6FB4">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4.住房保障支出（类）住房改革支出（款）住房公积金（项）</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年预算</w:t>
      </w:r>
      <w:r>
        <w:rPr>
          <w:rFonts w:hint="eastAsia" w:ascii="仿宋_GB2312" w:hAnsi="仿宋_GB2312" w:eastAsia="仿宋_GB2312" w:cs="仿宋_GB2312"/>
          <w:sz w:val="30"/>
          <w:szCs w:val="30"/>
          <w:lang w:val="en-US" w:eastAsia="zh-CN"/>
        </w:rPr>
        <w:t>78</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住房保障支出（类）住房改革支出（款）住房补贴（项）</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年预算</w:t>
      </w:r>
      <w:r>
        <w:rPr>
          <w:rFonts w:hint="eastAsia" w:ascii="仿宋_GB2312" w:hAnsi="仿宋_GB2312" w:eastAsia="仿宋_GB2312" w:cs="仿宋_GB2312"/>
          <w:sz w:val="30"/>
          <w:szCs w:val="30"/>
          <w:lang w:val="en-US" w:eastAsia="zh-CN"/>
        </w:rPr>
        <w:t>32.5</w:t>
      </w:r>
      <w:r>
        <w:rPr>
          <w:rFonts w:hint="eastAsia" w:ascii="仿宋_GB2312" w:hAnsi="仿宋_GB2312" w:eastAsia="仿宋_GB2312" w:cs="仿宋_GB2312"/>
          <w:sz w:val="30"/>
          <w:szCs w:val="30"/>
        </w:rPr>
        <w:t>万元。</w:t>
      </w:r>
    </w:p>
    <w:p w14:paraId="6E94A5A4">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p w14:paraId="3F609A47">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六、关于</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年一般公共预算基本支出表的说明</w:t>
      </w:r>
    </w:p>
    <w:p w14:paraId="034B5E26">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杜集区段园镇</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年一般公共预算基本支出</w:t>
      </w:r>
      <w:r>
        <w:rPr>
          <w:rFonts w:hint="eastAsia" w:ascii="仿宋_GB2312" w:hAnsi="仿宋_GB2312" w:eastAsia="仿宋_GB2312" w:cs="仿宋_GB2312"/>
          <w:sz w:val="30"/>
          <w:szCs w:val="30"/>
          <w:lang w:val="en-US" w:eastAsia="zh-CN"/>
        </w:rPr>
        <w:t>1397.05</w:t>
      </w:r>
      <w:r>
        <w:rPr>
          <w:rFonts w:hint="eastAsia" w:ascii="仿宋_GB2312" w:hAnsi="仿宋_GB2312" w:eastAsia="仿宋_GB2312" w:cs="仿宋_GB2312"/>
          <w:sz w:val="30"/>
          <w:szCs w:val="30"/>
        </w:rPr>
        <w:t>万元，其中，人员经费</w:t>
      </w:r>
      <w:r>
        <w:rPr>
          <w:rFonts w:hint="eastAsia" w:ascii="仿宋_GB2312" w:hAnsi="仿宋_GB2312" w:eastAsia="仿宋_GB2312" w:cs="仿宋_GB2312"/>
          <w:sz w:val="30"/>
          <w:szCs w:val="30"/>
          <w:lang w:val="en-US" w:eastAsia="zh-CN"/>
        </w:rPr>
        <w:t>1308.60</w:t>
      </w:r>
      <w:r>
        <w:rPr>
          <w:rFonts w:hint="eastAsia" w:ascii="仿宋_GB2312" w:hAnsi="仿宋_GB2312" w:eastAsia="仿宋_GB2312" w:cs="仿宋_GB2312"/>
          <w:sz w:val="30"/>
          <w:szCs w:val="30"/>
        </w:rPr>
        <w:t>万元，公用经费</w:t>
      </w:r>
      <w:r>
        <w:rPr>
          <w:rFonts w:hint="eastAsia" w:ascii="仿宋_GB2312" w:hAnsi="仿宋_GB2312" w:eastAsia="仿宋_GB2312" w:cs="仿宋_GB2312"/>
          <w:sz w:val="30"/>
          <w:szCs w:val="30"/>
          <w:lang w:val="en-US" w:eastAsia="zh-CN"/>
        </w:rPr>
        <w:t>88.45</w:t>
      </w:r>
      <w:r>
        <w:rPr>
          <w:rFonts w:hint="eastAsia" w:ascii="仿宋_GB2312" w:hAnsi="仿宋_GB2312" w:eastAsia="仿宋_GB2312" w:cs="仿宋_GB2312"/>
          <w:sz w:val="30"/>
          <w:szCs w:val="30"/>
        </w:rPr>
        <w:t>万元。</w:t>
      </w:r>
    </w:p>
    <w:p w14:paraId="5F5BBE3D">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（一）人员经费</w:t>
      </w:r>
      <w:r>
        <w:rPr>
          <w:rFonts w:hint="eastAsia" w:ascii="仿宋_GB2312" w:hAnsi="仿宋_GB2312" w:eastAsia="仿宋_GB2312" w:cs="仿宋_GB2312"/>
          <w:sz w:val="30"/>
          <w:szCs w:val="30"/>
          <w:lang w:val="en-US" w:eastAsia="zh-CN"/>
        </w:rPr>
        <w:t>1308.60</w:t>
      </w:r>
      <w:r>
        <w:rPr>
          <w:rFonts w:hint="eastAsia" w:ascii="仿宋_GB2312" w:hAnsi="仿宋_GB2312" w:eastAsia="仿宋_GB2312" w:cs="仿宋_GB2312"/>
          <w:sz w:val="30"/>
          <w:szCs w:val="30"/>
        </w:rPr>
        <w:t>万元，主要包括:基本工资、津贴补贴、奖金、、绩效工资、机关事业单位基本养老保险费、职业年金缴费、职工基本医疗保险缴费、公务员医疗补助缴费、其他社会保障缴费、住房公积金、医疗费、其他工资福利支出、工会经费、离休费、退休费、生活补助、其他对个人和家庭的补助等。</w:t>
      </w:r>
    </w:p>
    <w:p w14:paraId="5A56C97E">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（二）公用经费</w:t>
      </w:r>
      <w:r>
        <w:rPr>
          <w:rFonts w:hint="eastAsia" w:ascii="仿宋_GB2312" w:hAnsi="仿宋_GB2312" w:eastAsia="仿宋_GB2312" w:cs="仿宋_GB2312"/>
          <w:sz w:val="30"/>
          <w:szCs w:val="30"/>
          <w:lang w:val="en-US" w:eastAsia="zh-CN"/>
        </w:rPr>
        <w:t>88.45</w:t>
      </w:r>
      <w:r>
        <w:rPr>
          <w:rFonts w:hint="eastAsia" w:ascii="仿宋_GB2312" w:hAnsi="仿宋_GB2312" w:eastAsia="仿宋_GB2312" w:cs="仿宋_GB2312"/>
          <w:sz w:val="30"/>
          <w:szCs w:val="30"/>
        </w:rPr>
        <w:t>万元，主要包括：办公费、水费、电费、邮电费、公务用车运行维护费、其他交通费用。</w:t>
      </w:r>
    </w:p>
    <w:p w14:paraId="266ED2C0">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七、关于</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年政府性基金预算支出表的说明</w:t>
      </w:r>
    </w:p>
    <w:p w14:paraId="41AF7A9C">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杜集区段园镇</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年没有政府性基金预算拨款收入，也没有使用政府性基金预算拨款安排的支出。</w:t>
      </w:r>
    </w:p>
    <w:p w14:paraId="782733E7">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八、关于</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年国有资本经营预算支出表的说明</w:t>
      </w:r>
    </w:p>
    <w:p w14:paraId="771156DF">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杜集区段园镇</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年没有国有资本经营预算拨款收入，也没有使用国有资本经营预算拨款安排的支出。</w:t>
      </w:r>
    </w:p>
    <w:p w14:paraId="73436988">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九、关于</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年项目支出表的说明</w:t>
      </w:r>
    </w:p>
    <w:p w14:paraId="490DE75A">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杜集区段园镇</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年预算共安排项目支出</w:t>
      </w:r>
      <w:r>
        <w:rPr>
          <w:rFonts w:hint="eastAsia" w:ascii="仿宋_GB2312" w:hAnsi="仿宋_GB2312" w:eastAsia="仿宋_GB2312" w:cs="仿宋_GB2312"/>
          <w:sz w:val="30"/>
          <w:szCs w:val="30"/>
          <w:lang w:val="en-US" w:eastAsia="zh-CN"/>
        </w:rPr>
        <w:t>151.4</w:t>
      </w:r>
      <w:r>
        <w:rPr>
          <w:rFonts w:hint="eastAsia" w:ascii="仿宋_GB2312" w:hAnsi="仿宋_GB2312" w:eastAsia="仿宋_GB2312" w:cs="仿宋_GB2312"/>
          <w:sz w:val="30"/>
          <w:szCs w:val="30"/>
        </w:rPr>
        <w:t>万元，比</w:t>
      </w:r>
      <w:r>
        <w:rPr>
          <w:rFonts w:hint="eastAsia" w:ascii="仿宋_GB2312" w:hAnsi="仿宋_GB2312" w:eastAsia="仿宋_GB2312" w:cs="仿宋_GB2312"/>
          <w:sz w:val="30"/>
          <w:szCs w:val="30"/>
          <w:lang w:eastAsia="zh-CN"/>
        </w:rPr>
        <w:t>2024</w:t>
      </w:r>
      <w:r>
        <w:rPr>
          <w:rFonts w:hint="eastAsia" w:ascii="仿宋_GB2312" w:hAnsi="仿宋_GB2312" w:eastAsia="仿宋_GB2312" w:cs="仿宋_GB2312"/>
          <w:sz w:val="30"/>
          <w:szCs w:val="30"/>
        </w:rPr>
        <w:t>年预算</w:t>
      </w:r>
      <w:r>
        <w:rPr>
          <w:rFonts w:hint="eastAsia" w:ascii="仿宋_GB2312" w:hAnsi="仿宋_GB2312" w:eastAsia="仿宋_GB2312" w:cs="仿宋_GB2312"/>
          <w:sz w:val="30"/>
          <w:szCs w:val="30"/>
          <w:lang w:val="en-US" w:eastAsia="zh-CN"/>
        </w:rPr>
        <w:t>增加39.9</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val="en-US" w:eastAsia="zh-CN"/>
        </w:rPr>
        <w:t>增长35.78</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增长</w:t>
      </w:r>
      <w:r>
        <w:rPr>
          <w:rFonts w:hint="eastAsia" w:ascii="仿宋_GB2312" w:hAnsi="仿宋_GB2312" w:eastAsia="仿宋_GB2312" w:cs="仿宋_GB2312"/>
          <w:sz w:val="30"/>
          <w:szCs w:val="30"/>
        </w:rPr>
        <w:t>原因主要是</w:t>
      </w:r>
      <w:r>
        <w:rPr>
          <w:rFonts w:hint="eastAsia" w:ascii="仿宋_GB2312" w:hAnsi="仿宋_GB2312" w:eastAsia="仿宋_GB2312" w:cs="仿宋_GB2312"/>
          <w:sz w:val="30"/>
          <w:szCs w:val="30"/>
          <w:lang w:val="en-US" w:eastAsia="zh-CN"/>
        </w:rPr>
        <w:t>加大公共安全、矛盾化解、应急管理等维护社会稳定的支出</w:t>
      </w:r>
      <w:r>
        <w:rPr>
          <w:rFonts w:hint="eastAsia" w:ascii="仿宋_GB2312" w:hAnsi="仿宋_GB2312" w:eastAsia="仿宋_GB2312" w:cs="仿宋_GB2312"/>
          <w:sz w:val="30"/>
          <w:szCs w:val="30"/>
        </w:rPr>
        <w:t>。</w:t>
      </w:r>
    </w:p>
    <w:p w14:paraId="02CE6AB1">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十、关于</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年政府采购支出表的说明</w:t>
      </w:r>
    </w:p>
    <w:p w14:paraId="70191617">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杜集区段园镇</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年预算安排政府采购支出25.5万元，</w:t>
      </w:r>
      <w:r>
        <w:rPr>
          <w:rFonts w:hint="eastAsia" w:ascii="仿宋_GB2312" w:hAnsi="仿宋_GB2312" w:eastAsia="仿宋_GB2312" w:cs="仿宋_GB2312"/>
          <w:sz w:val="30"/>
          <w:szCs w:val="30"/>
          <w:lang w:val="en-US" w:eastAsia="zh-CN"/>
        </w:rPr>
        <w:t>与上年持平，</w:t>
      </w:r>
      <w:r>
        <w:rPr>
          <w:rFonts w:hint="eastAsia" w:ascii="仿宋_GB2312" w:hAnsi="仿宋_GB2312" w:eastAsia="仿宋_GB2312" w:cs="仿宋_GB2312"/>
          <w:sz w:val="30"/>
          <w:szCs w:val="30"/>
        </w:rPr>
        <w:t>其中，一般公共预算安排25.5万元，占100%。</w:t>
      </w:r>
    </w:p>
    <w:p w14:paraId="17FF8CCC">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p w14:paraId="52C7A45E">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十一、关于</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年政府购买服务支出表的说明</w:t>
      </w:r>
    </w:p>
    <w:p w14:paraId="75AFDB37">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杜集区段园镇</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年没有安排政府购买服务支出。</w:t>
      </w:r>
    </w:p>
    <w:p w14:paraId="642F1F85">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十二、关于</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年通用资产配置支出表的说明</w:t>
      </w:r>
    </w:p>
    <w:p w14:paraId="1DACF1B1">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杜集区段园镇</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年没有安排通用资产配置支出。</w:t>
      </w:r>
    </w:p>
    <w:p w14:paraId="56938C39">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十三、其他重要事项情况说明</w:t>
      </w:r>
    </w:p>
    <w:p w14:paraId="72AA9CFA">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（一）项目及绩效目标情况。</w:t>
      </w:r>
    </w:p>
    <w:p w14:paraId="12FA76FE">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1.“信访事务”项目。</w:t>
      </w:r>
    </w:p>
    <w:p w14:paraId="355CF1FA">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（1）项目概述：为做好镇信访工作，按时办理来访、来信、网上投诉案件，维护社会稳定，促进社会和谐。</w:t>
      </w:r>
    </w:p>
    <w:p w14:paraId="0EA4DC79">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（2）立项依据：保障信访事务经费</w:t>
      </w:r>
    </w:p>
    <w:p w14:paraId="514D3400">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（3）实施主体：段园镇人民政府</w:t>
      </w:r>
    </w:p>
    <w:p w14:paraId="28CD39BD">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（4）起止时间。</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年全年</w:t>
      </w:r>
    </w:p>
    <w:p w14:paraId="621E62BA">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（5）项目内容。信访经费</w:t>
      </w:r>
    </w:p>
    <w:p w14:paraId="2BCD0E81">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（6）年度预算安排：10万元</w:t>
      </w:r>
    </w:p>
    <w:p w14:paraId="36901E24">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（7）绩效目标：保障信访经费及时到位，促进社会稳定。</w:t>
      </w:r>
    </w:p>
    <w:p w14:paraId="40E25D6D">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bl>
      <w:tblPr>
        <w:tblStyle w:val="7"/>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435"/>
        <w:gridCol w:w="720"/>
        <w:gridCol w:w="285"/>
        <w:gridCol w:w="465"/>
        <w:gridCol w:w="2880"/>
        <w:gridCol w:w="1845"/>
        <w:gridCol w:w="2385"/>
      </w:tblGrid>
      <w:tr w14:paraId="2F7CB3A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015"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14:paraId="51F7A818">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项目支出绩效目标表</w:t>
            </w:r>
          </w:p>
        </w:tc>
      </w:tr>
      <w:tr w14:paraId="4B9183B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015"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14:paraId="32F528E3">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年度）                                </w:t>
            </w:r>
          </w:p>
        </w:tc>
      </w:tr>
      <w:tr w14:paraId="4F110A0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44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6FEABC68">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项目名称</w:t>
            </w:r>
          </w:p>
        </w:tc>
        <w:tc>
          <w:tcPr>
            <w:tcW w:w="757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72F40FC5">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信访事务</w:t>
            </w:r>
          </w:p>
        </w:tc>
      </w:tr>
      <w:tr w14:paraId="537C2D9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44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7C94D0D2">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主管部门   及代码</w:t>
            </w:r>
          </w:p>
        </w:tc>
        <w:tc>
          <w:tcPr>
            <w:tcW w:w="334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1600202B">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段园镇人民政府</w:t>
            </w:r>
          </w:p>
        </w:tc>
        <w:tc>
          <w:tcPr>
            <w:tcW w:w="184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2FBE57A">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实施单位</w:t>
            </w:r>
          </w:p>
        </w:tc>
        <w:tc>
          <w:tcPr>
            <w:tcW w:w="23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25E2C2E">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段园镇人民政府</w:t>
            </w:r>
          </w:p>
        </w:tc>
      </w:tr>
      <w:tr w14:paraId="4DADFE2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44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238CA4D6">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项目来源</w:t>
            </w:r>
          </w:p>
        </w:tc>
        <w:tc>
          <w:tcPr>
            <w:tcW w:w="334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073DC0A6">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财政预算拨款</w:t>
            </w:r>
          </w:p>
        </w:tc>
        <w:tc>
          <w:tcPr>
            <w:tcW w:w="184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A506AAF">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项目期</w:t>
            </w:r>
          </w:p>
        </w:tc>
        <w:tc>
          <w:tcPr>
            <w:tcW w:w="23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43B68D5">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1B80C31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440" w:type="dxa"/>
            <w:gridSpan w:val="3"/>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4BBD03F1">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项目资金</w:t>
            </w:r>
          </w:p>
          <w:p w14:paraId="05B3E6A8">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（万元）</w:t>
            </w:r>
          </w:p>
        </w:tc>
        <w:tc>
          <w:tcPr>
            <w:tcW w:w="334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379C02C0">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年度资金总额：</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4401DB79">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10万元</w:t>
            </w:r>
          </w:p>
        </w:tc>
      </w:tr>
      <w:tr w14:paraId="6E1EE20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440"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1C111A3">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334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2FF61978">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其中：财政拨款</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29EE4D61">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10万元</w:t>
            </w:r>
          </w:p>
        </w:tc>
      </w:tr>
      <w:tr w14:paraId="1A77406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440"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24733E03">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334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76DBAFBA">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上年结转</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3B8848B1">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20BCF69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440"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28884693">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334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678294BA">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其他资金</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2A4BBF15">
            <w:pPr>
              <w:pStyle w:val="6"/>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54DC21B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4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CDC0467">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年度</w:t>
            </w:r>
          </w:p>
          <w:p w14:paraId="03D5BD79">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目标</w:t>
            </w:r>
          </w:p>
        </w:tc>
        <w:tc>
          <w:tcPr>
            <w:tcW w:w="858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14:paraId="053ADEA4">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做好镇信访工作</w:t>
            </w:r>
          </w:p>
        </w:tc>
      </w:tr>
      <w:tr w14:paraId="02E0F09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43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79600CB6">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绩</w:t>
            </w:r>
          </w:p>
          <w:p w14:paraId="24AA08A6">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效</w:t>
            </w:r>
          </w:p>
          <w:p w14:paraId="5813A8FA">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指</w:t>
            </w:r>
          </w:p>
          <w:p w14:paraId="02C832CF">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标</w:t>
            </w:r>
          </w:p>
        </w:tc>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E2F4F25">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一级</w:t>
            </w:r>
          </w:p>
          <w:p w14:paraId="223171F9">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指标</w:t>
            </w:r>
          </w:p>
        </w:tc>
        <w:tc>
          <w:tcPr>
            <w:tcW w:w="7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461D110A">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二级指标</w:t>
            </w: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F6A06E3">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三级指标</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68B33D75">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指标值</w:t>
            </w:r>
          </w:p>
        </w:tc>
      </w:tr>
      <w:tr w14:paraId="360B22C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52451C25">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268B62EF">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产出指标</w:t>
            </w:r>
          </w:p>
        </w:tc>
        <w:tc>
          <w:tcPr>
            <w:tcW w:w="750"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70BCC5A9">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数量指标</w:t>
            </w: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94B6AC9">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指标1：开展化解信访矛盾</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546E03E7">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一切信访事务</w:t>
            </w:r>
          </w:p>
        </w:tc>
      </w:tr>
      <w:tr w14:paraId="1DA9F11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50808255">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02F2A73">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443F2D44">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474F505">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5B1B3140">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5AB90D6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FB80A3C">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4334594">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19E58297">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质量指标</w:t>
            </w: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top"/>
          </w:tcPr>
          <w:p w14:paraId="429DFBA3">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指标1做好信访工作</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top"/>
          </w:tcPr>
          <w:p w14:paraId="0D6103FC">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按时办理来访、来信、网上投诉案件</w:t>
            </w:r>
          </w:p>
        </w:tc>
      </w:tr>
      <w:tr w14:paraId="219538C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5D6A7711">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FC7F55D">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25ABE28">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01AFF72">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1F606D4C">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718B8A9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487C5711">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C34044B">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0AEC30AF">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时效指标</w:t>
            </w: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F97DFEF">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指标1：办理来访、来信、网上投诉案件及时性</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2C37F051">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随时办理来访、来信、网上投诉案件</w:t>
            </w:r>
          </w:p>
        </w:tc>
      </w:tr>
      <w:tr w14:paraId="402F267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339E4F2">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43D7F7B">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D1689A1">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0045239">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0ECCE95B">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014063C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49765924">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22799051">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653B8BBE">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成本指标</w:t>
            </w: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16CEA96">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指标1：信访经费数额</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4B9F7B2E">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10万元</w:t>
            </w:r>
          </w:p>
        </w:tc>
      </w:tr>
      <w:tr w14:paraId="49EDFFB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44DB3736">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587D767D">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D6B33A0">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21FADF3">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19570CE6">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7892AC7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5F7027B">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4FFD600">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3EBD91B1">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ABF1356">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0D8ADD0B">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588CCF5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B91484E">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258B804A">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效益指标</w:t>
            </w:r>
          </w:p>
        </w:tc>
        <w:tc>
          <w:tcPr>
            <w:tcW w:w="750"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176EC72C">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经济效益指标</w:t>
            </w: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1AB8E07">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指标1：</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1CC9CC44">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49CB5C6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4E7DC885">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7BEFC42">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719CA15">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AC8A4D0">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502C39EA">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396A874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081C22E">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94FBF59">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5DDFBEAD">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社会效益指标</w:t>
            </w: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11FCD8A">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指标1：化解信访问题、促进社会和谐、稳定</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6BE5A42C">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明显</w:t>
            </w:r>
          </w:p>
        </w:tc>
      </w:tr>
      <w:tr w14:paraId="681B9A2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571F76B9">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5B86AF25">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5338CFC2">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1161484">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1D90D17E">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2C097EA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84A5C73">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9BB9C3E">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13E03768">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生态效益指标</w:t>
            </w: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70613F2">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指标1：</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30AA2D6E">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24C4160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6BB706F">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F3F5DA6">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B2E9332">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CEAB867">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64250EFE">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0F3F377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7B5C12D">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BB8EACB">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7362B0F5">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可持续影响指标</w:t>
            </w: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B09B6C3">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指标1：</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33561E40">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7E841C1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5681EE8B">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524A1A1">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2FAC9A0F">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C47698B">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3996378A">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4693220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2D2035A3">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A2E86A7">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0C53CD2A">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E3F88A5">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43F9CC54">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30EA53C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9681879">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1A4F7116">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满意度指标</w:t>
            </w:r>
          </w:p>
        </w:tc>
        <w:tc>
          <w:tcPr>
            <w:tcW w:w="750"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41C79313">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满意度指标</w:t>
            </w: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CF55AEA">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指标1：人民群众对信访工作满意度</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6E7E186D">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4330D7B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48E8DFCE">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287A121">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541BCE9C">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84ECCE2">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7B71814F">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bl>
    <w:p w14:paraId="7C7FDDD0">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 “公务接待费”项目。</w:t>
      </w:r>
    </w:p>
    <w:p w14:paraId="5D6EF51C">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（1）项目概述：做好公务接待工作，确保接待费用及时到位，促进各项工作，促进经济发展。</w:t>
      </w:r>
    </w:p>
    <w:p w14:paraId="7E5979F5">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（2）立项依据：保障公务接待正常进行，接待费用及时到位。</w:t>
      </w:r>
    </w:p>
    <w:p w14:paraId="75072B9C">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（3）实施主体：段园镇人民政府</w:t>
      </w:r>
    </w:p>
    <w:p w14:paraId="506580FF">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（4）起止时间：</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年全年。</w:t>
      </w:r>
    </w:p>
    <w:p w14:paraId="2F4A3581">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（5）项目内容：公务接待费。</w:t>
      </w:r>
    </w:p>
    <w:p w14:paraId="6638E945">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（6）年度预算安排：10万元。（7）绩效目标。</w:t>
      </w:r>
    </w:p>
    <w:p w14:paraId="6ECC12FB">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righ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bl>
      <w:tblPr>
        <w:tblStyle w:val="7"/>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435"/>
        <w:gridCol w:w="720"/>
        <w:gridCol w:w="285"/>
        <w:gridCol w:w="465"/>
        <w:gridCol w:w="2880"/>
        <w:gridCol w:w="1845"/>
        <w:gridCol w:w="2385"/>
      </w:tblGrid>
      <w:tr w14:paraId="3AC0414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015"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14:paraId="3E2CC084">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项目支出绩效目标表</w:t>
            </w:r>
          </w:p>
        </w:tc>
      </w:tr>
      <w:tr w14:paraId="6F0DAE1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9015"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14:paraId="54B352AF">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年度）                                </w:t>
            </w:r>
          </w:p>
        </w:tc>
      </w:tr>
      <w:tr w14:paraId="6EA9CCF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44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2A0ED55D">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项目名称</w:t>
            </w:r>
          </w:p>
        </w:tc>
        <w:tc>
          <w:tcPr>
            <w:tcW w:w="757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14:paraId="7BAB24F9">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公务接待费</w:t>
            </w:r>
          </w:p>
        </w:tc>
      </w:tr>
      <w:tr w14:paraId="2BFD515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44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3B5E8FCE">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主管部门   及代码</w:t>
            </w:r>
          </w:p>
        </w:tc>
        <w:tc>
          <w:tcPr>
            <w:tcW w:w="334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465FFCF0">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段园镇人民政府</w:t>
            </w:r>
          </w:p>
        </w:tc>
        <w:tc>
          <w:tcPr>
            <w:tcW w:w="184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D753906">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实施单位</w:t>
            </w:r>
          </w:p>
        </w:tc>
        <w:tc>
          <w:tcPr>
            <w:tcW w:w="23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6E31CD2">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段园镇人民政府</w:t>
            </w:r>
          </w:p>
        </w:tc>
      </w:tr>
      <w:tr w14:paraId="6179CED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44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14:paraId="19EF9BBF">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项目来源</w:t>
            </w:r>
          </w:p>
        </w:tc>
        <w:tc>
          <w:tcPr>
            <w:tcW w:w="334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4EC756E1">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财政预算拨款</w:t>
            </w:r>
          </w:p>
        </w:tc>
        <w:tc>
          <w:tcPr>
            <w:tcW w:w="184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D8286A4">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项目期</w:t>
            </w:r>
          </w:p>
        </w:tc>
        <w:tc>
          <w:tcPr>
            <w:tcW w:w="23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38100E2">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2F73D03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440" w:type="dxa"/>
            <w:gridSpan w:val="3"/>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36C87051">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项目资金</w:t>
            </w:r>
          </w:p>
          <w:p w14:paraId="4C5BE885">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（万元）</w:t>
            </w:r>
          </w:p>
        </w:tc>
        <w:tc>
          <w:tcPr>
            <w:tcW w:w="334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00F74662">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年度资金总额：</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671ED8F8">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10万元</w:t>
            </w:r>
          </w:p>
        </w:tc>
      </w:tr>
      <w:tr w14:paraId="4C258FA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440"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9F06F3D">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334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693C3DFC">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其中：财政拨款</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394EE40B">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10万元</w:t>
            </w:r>
          </w:p>
        </w:tc>
      </w:tr>
      <w:tr w14:paraId="0E788AA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440"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604ACE4">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334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3365B525">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上年结转</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136DB78C">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38F1167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440"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90C235D">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334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2A00CF4B">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其他资金</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1287FE6D">
            <w:pPr>
              <w:pStyle w:val="6"/>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1A8530C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4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0330CC6">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年度</w:t>
            </w:r>
          </w:p>
          <w:p w14:paraId="0938E811">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目标</w:t>
            </w:r>
          </w:p>
        </w:tc>
        <w:tc>
          <w:tcPr>
            <w:tcW w:w="858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14:paraId="73BE4064">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做好镇信访工作</w:t>
            </w:r>
          </w:p>
        </w:tc>
      </w:tr>
      <w:tr w14:paraId="55AC99B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43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38E796AE">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绩</w:t>
            </w:r>
          </w:p>
          <w:p w14:paraId="06B83199">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效</w:t>
            </w:r>
          </w:p>
          <w:p w14:paraId="2AD0FB4C">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指</w:t>
            </w:r>
          </w:p>
          <w:p w14:paraId="1A3E54FD">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标</w:t>
            </w:r>
          </w:p>
        </w:tc>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8CD666C">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一级</w:t>
            </w:r>
          </w:p>
          <w:p w14:paraId="15506118">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指标</w:t>
            </w:r>
          </w:p>
        </w:tc>
        <w:tc>
          <w:tcPr>
            <w:tcW w:w="7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7CF8F8DC">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二级指标</w:t>
            </w: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7E40FDF">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三级指标</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61F4FDB5">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指标值</w:t>
            </w:r>
          </w:p>
        </w:tc>
      </w:tr>
      <w:tr w14:paraId="0E14081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7FCD5B8">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04D043BA">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产出指标</w:t>
            </w:r>
          </w:p>
        </w:tc>
        <w:tc>
          <w:tcPr>
            <w:tcW w:w="750"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157CC884">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数量指标</w:t>
            </w: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EA99F46">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指标1：保障每次公务接待</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492ED183">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接待好每次公务来客</w:t>
            </w:r>
          </w:p>
        </w:tc>
      </w:tr>
      <w:tr w14:paraId="74C1987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8BA5B6E">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53CC92D">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5046EAC8">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E578F4B">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51414D44">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0721A7D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52ECEDEE">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3BDE806">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065DFE21">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质量指标</w:t>
            </w: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top"/>
          </w:tcPr>
          <w:p w14:paraId="74042A51">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指标1保障公务接待</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top"/>
          </w:tcPr>
          <w:p w14:paraId="468609AC">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做好每次公务接待工作</w:t>
            </w:r>
          </w:p>
        </w:tc>
      </w:tr>
      <w:tr w14:paraId="67EE240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9470762">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43A34DB6">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5D71F54D">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74BEE5B">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15CBA371">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578B209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83CD2F1">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4954E11">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5692B4F6">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时效指标</w:t>
            </w: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BE73058">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指标1：招待及时性</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top"/>
          </w:tcPr>
          <w:p w14:paraId="0B6C3AE8">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随时接待</w:t>
            </w:r>
          </w:p>
        </w:tc>
      </w:tr>
      <w:tr w14:paraId="38CDB0A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5DBE88B">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203644D">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F161E4C">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F8F45DC">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64F3A21E">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491D0D1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55392FF">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21D40A50">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5F505528">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成本指标</w:t>
            </w: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103C56C">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指标1：公务接待费</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79E1AC38">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10万元</w:t>
            </w:r>
          </w:p>
        </w:tc>
      </w:tr>
      <w:tr w14:paraId="06FA1F9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4886EBFC">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8B4BF93">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AFC9793">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935EE25">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3B7742EB">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602E484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29DDCC9B">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73A219E">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3F9047AF">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270E370">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25665EB9">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3ACACE8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27ECFC20">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237E1BF1">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效益指标</w:t>
            </w:r>
          </w:p>
        </w:tc>
        <w:tc>
          <w:tcPr>
            <w:tcW w:w="750"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790FDB31">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经济效益指标</w:t>
            </w: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3994C8E">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指标1：促进乡村经济发展</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35D830A8">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为村镇经济发展提供服务</w:t>
            </w:r>
          </w:p>
        </w:tc>
      </w:tr>
      <w:tr w14:paraId="10D5F54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220C0741">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2DD42CD">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70610CC">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3ED8442">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2796FBA5">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77277B9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7D0C6A3">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D77EC27">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66B2EADE">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社会效益指标</w:t>
            </w: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E1BA719">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指标1：提高政府信誉、树立政府形象</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1C30B49C">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提高政府知名度</w:t>
            </w:r>
          </w:p>
        </w:tc>
      </w:tr>
      <w:tr w14:paraId="73A56AC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56F07CC1">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661EB46">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1F5E373">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66BD8C5">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7564F7DC">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502C5C8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95F1A72">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A9E0A9F">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7A22F88D">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生态效益指标</w:t>
            </w: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8C2E08F">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指标1：</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424C6E01">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714BFB5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29C7130">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1877581">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41BA655B">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4FFBA67">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7AB00288">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2FD3CA2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36D2C741">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42EBEBF">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3911178B">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可持续影响指标</w:t>
            </w: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70146A8">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指标1：</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3C3B868A">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13FAF70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240813EE">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27CF1228">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B38AD52">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EDB3C0F">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60645781">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12A96AA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17A1E23">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63FEA519">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43287268">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97B0AEE">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2240E8B8">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r w14:paraId="056F1F8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0812BB88">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46609DD8">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满意度指标</w:t>
            </w:r>
          </w:p>
        </w:tc>
        <w:tc>
          <w:tcPr>
            <w:tcW w:w="750"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14:paraId="1C76184A">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满意度指标</w:t>
            </w: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A422548">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指标1群众满意度</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16732BA4">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群众满意</w:t>
            </w:r>
          </w:p>
        </w:tc>
      </w:tr>
      <w:tr w14:paraId="3371681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4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9B2E3F6">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75463B9E">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750"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14:paraId="1723D23E">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tc>
        <w:tc>
          <w:tcPr>
            <w:tcW w:w="286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2C6644C">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tc>
        <w:tc>
          <w:tcPr>
            <w:tcW w:w="421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14:paraId="1A650536">
            <w:pPr>
              <w:pStyle w:val="6"/>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tc>
      </w:tr>
    </w:tbl>
    <w:p w14:paraId="2D66D93A">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p w14:paraId="6E2BBABA">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（二）机关运行经费。</w:t>
      </w:r>
    </w:p>
    <w:p w14:paraId="35D9A174">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杜集区段园镇</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年机关运行经费财政拨款预算</w:t>
      </w:r>
      <w:r>
        <w:rPr>
          <w:rFonts w:hint="eastAsia" w:ascii="仿宋_GB2312" w:hAnsi="仿宋_GB2312" w:eastAsia="仿宋_GB2312" w:cs="仿宋_GB2312"/>
          <w:sz w:val="30"/>
          <w:szCs w:val="30"/>
          <w:lang w:val="en-US" w:eastAsia="zh-CN"/>
        </w:rPr>
        <w:t>88.45</w:t>
      </w:r>
      <w:r>
        <w:rPr>
          <w:rFonts w:hint="eastAsia" w:ascii="仿宋_GB2312" w:hAnsi="仿宋_GB2312" w:eastAsia="仿宋_GB2312" w:cs="仿宋_GB2312"/>
          <w:sz w:val="30"/>
          <w:szCs w:val="30"/>
        </w:rPr>
        <w:t>万元，比</w:t>
      </w:r>
      <w:r>
        <w:rPr>
          <w:rFonts w:hint="eastAsia" w:ascii="仿宋_GB2312" w:hAnsi="仿宋_GB2312" w:eastAsia="仿宋_GB2312" w:cs="仿宋_GB2312"/>
          <w:sz w:val="30"/>
          <w:szCs w:val="30"/>
          <w:lang w:eastAsia="zh-CN"/>
        </w:rPr>
        <w:t>2024</w:t>
      </w:r>
      <w:r>
        <w:rPr>
          <w:rFonts w:hint="eastAsia" w:ascii="仿宋_GB2312" w:hAnsi="仿宋_GB2312" w:eastAsia="仿宋_GB2312" w:cs="仿宋_GB2312"/>
          <w:sz w:val="30"/>
          <w:szCs w:val="30"/>
        </w:rPr>
        <w:t>年预算增加</w:t>
      </w:r>
      <w:r>
        <w:rPr>
          <w:rFonts w:hint="eastAsia" w:ascii="仿宋_GB2312" w:hAnsi="仿宋_GB2312" w:eastAsia="仿宋_GB2312" w:cs="仿宋_GB2312"/>
          <w:sz w:val="30"/>
          <w:szCs w:val="30"/>
          <w:lang w:val="en-US" w:eastAsia="zh-CN"/>
        </w:rPr>
        <w:t>1.44</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val="en-US" w:eastAsia="zh-CN"/>
        </w:rPr>
        <w:t>下降1.62</w:t>
      </w:r>
      <w:r>
        <w:rPr>
          <w:rFonts w:hint="eastAsia" w:ascii="仿宋_GB2312" w:hAnsi="仿宋_GB2312" w:eastAsia="仿宋_GB2312" w:cs="仿宋_GB2312"/>
          <w:sz w:val="30"/>
          <w:szCs w:val="30"/>
        </w:rPr>
        <w:t>%，主要原因是厉行节约</w:t>
      </w:r>
      <w:bookmarkStart w:id="0" w:name="_GoBack"/>
      <w:bookmarkEnd w:id="0"/>
      <w:r>
        <w:rPr>
          <w:rFonts w:hint="eastAsia" w:ascii="仿宋_GB2312" w:hAnsi="仿宋_GB2312" w:eastAsia="仿宋_GB2312" w:cs="仿宋_GB2312"/>
          <w:sz w:val="30"/>
          <w:szCs w:val="30"/>
          <w:lang w:val="en-US" w:eastAsia="zh-CN"/>
        </w:rPr>
        <w:t>的具体落实</w:t>
      </w:r>
      <w:r>
        <w:rPr>
          <w:rFonts w:hint="eastAsia" w:ascii="仿宋_GB2312" w:hAnsi="仿宋_GB2312" w:eastAsia="仿宋_GB2312" w:cs="仿宋_GB2312"/>
          <w:sz w:val="30"/>
          <w:szCs w:val="30"/>
        </w:rPr>
        <w:t>。</w:t>
      </w:r>
    </w:p>
    <w:p w14:paraId="3BBCA4A2">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（三）政府采购情况。</w:t>
      </w:r>
    </w:p>
    <w:p w14:paraId="0B02E79E">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杜集区段园镇</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年政府采购预算25.5万元。其中：政府采购货物预算25.5万元，政府采购工程预算0万元，政府采购服务预算0万元。</w:t>
      </w:r>
    </w:p>
    <w:p w14:paraId="28A4BF1E">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（四）国有资产占有使用情况。</w:t>
      </w:r>
    </w:p>
    <w:p w14:paraId="1BA36BA5">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截至2013年12月31日，杜集区段园镇共有车辆6辆，其中：主要领导干部用车2辆、应急保障用车4辆。单价100万元以上的设备（不含车辆）0台（套）。</w:t>
      </w:r>
    </w:p>
    <w:p w14:paraId="7B1F4AE4">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年部门（单位）预算安排购置公务用车1辆，购置费18万元，其中：应急保障用车1辆。安排购置单价100万元以上设备（不含车辆）0台（套），购置费0万元。</w:t>
      </w:r>
    </w:p>
    <w:p w14:paraId="263FEF1E">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（五）绩效目标设置情况。</w:t>
      </w:r>
    </w:p>
    <w:p w14:paraId="08E8AFF8">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年，杜集区段园镇</w:t>
      </w:r>
      <w:r>
        <w:rPr>
          <w:rFonts w:hint="eastAsia" w:ascii="仿宋_GB2312" w:hAnsi="仿宋_GB2312" w:eastAsia="仿宋_GB2312" w:cs="仿宋_GB2312"/>
          <w:sz w:val="30"/>
          <w:szCs w:val="30"/>
          <w:lang w:val="en-US" w:eastAsia="zh-CN"/>
        </w:rPr>
        <w:t>14</w:t>
      </w:r>
      <w:r>
        <w:rPr>
          <w:rFonts w:hint="eastAsia" w:ascii="仿宋_GB2312" w:hAnsi="仿宋_GB2312" w:eastAsia="仿宋_GB2312" w:cs="仿宋_GB2312"/>
          <w:sz w:val="30"/>
          <w:szCs w:val="30"/>
        </w:rPr>
        <w:t>个项目实行了绩效目标管理，涉及一般公共预算当年财政拨款</w:t>
      </w:r>
      <w:r>
        <w:rPr>
          <w:rFonts w:hint="eastAsia" w:ascii="仿宋_GB2312" w:hAnsi="仿宋_GB2312" w:eastAsia="仿宋_GB2312" w:cs="仿宋_GB2312"/>
          <w:sz w:val="30"/>
          <w:szCs w:val="30"/>
          <w:lang w:val="en-US" w:eastAsia="zh-CN"/>
        </w:rPr>
        <w:t>151.40</w:t>
      </w:r>
      <w:r>
        <w:rPr>
          <w:rFonts w:hint="eastAsia" w:ascii="仿宋_GB2312" w:hAnsi="仿宋_GB2312" w:eastAsia="仿宋_GB2312" w:cs="仿宋_GB2312"/>
          <w:sz w:val="30"/>
          <w:szCs w:val="30"/>
        </w:rPr>
        <w:t>万元、政府性基金预算当年财政拨款0万元、国有资本经营预算当年财政拨款0万元、财政专户管理资金当年安排0万元和单位资金当年安排0万元。</w:t>
      </w:r>
    </w:p>
    <w:p w14:paraId="36C05D2D">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p w14:paraId="129B8789">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p w14:paraId="7EF8687E">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p w14:paraId="68837B58">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第四部分 名词解释</w:t>
      </w:r>
    </w:p>
    <w:p w14:paraId="70D84CF8">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p w14:paraId="670E9239">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一、财政拨款收入：指部门或单位从同级财政部门取得的财政预算资金。</w:t>
      </w:r>
    </w:p>
    <w:p w14:paraId="37505167">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二、事业收入：指事业单位开展专业业务活动及辅助活动所取得的收入。</w:t>
      </w:r>
    </w:p>
    <w:p w14:paraId="7C441342">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三、财政专户管理资金：指按照非税收入管理相关规定，纳入财政专户管理的教育收费等。</w:t>
      </w:r>
    </w:p>
    <w:p w14:paraId="4730D046">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四、事业单位经营收入：指事业单位在专业业务活动及其辅助活动之外开展非独立核算经营活动取得的收入。</w:t>
      </w:r>
    </w:p>
    <w:p w14:paraId="2FE52274">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五、附属单位上缴收入：本单位所属下级单位上缴给本单位的全部收入。</w:t>
      </w:r>
    </w:p>
    <w:p w14:paraId="5D786E8C">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六、上年结转：指以前年度安排、结转到本年仍按原用途继续使用的资金。</w:t>
      </w:r>
    </w:p>
    <w:p w14:paraId="6D3A5ECD">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七、结转下年：指以前年度预算安排、因客观条件发生变化无法按原计划实施，需以后年度按原用途继续使用的资金。</w:t>
      </w:r>
    </w:p>
    <w:p w14:paraId="1C086DF2">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八、基本支出：指为保障机构正常运转、完成日常工作任务而发生的人员支出和公用支出。</w:t>
      </w:r>
    </w:p>
    <w:p w14:paraId="7BE2CF6C">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九、项目支出：指在除基本支出之外的支出，主要用于完成特定的工作任务和事业发展目标。</w:t>
      </w:r>
    </w:p>
    <w:p w14:paraId="7C45934D">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机关运行经费: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3712448B">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十一、一般公共服务支出（类）财政事务（款）财政国库业务：反映省财政厅用于国库集中收付业务方面的支出。 </w:t>
      </w:r>
    </w:p>
    <w:p w14:paraId="08625EE7">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无。</w:t>
      </w:r>
    </w:p>
    <w:p w14:paraId="1C1DA5EC">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十二、一般公共预算收入：指市财政当年拨付的资金，主要包括财政拨款收入、纳入国库管理的非税收入。</w:t>
      </w:r>
    </w:p>
    <w:p w14:paraId="0A8B3152">
      <w:pPr>
        <w:pStyle w:val="6"/>
        <w:keepNext w:val="0"/>
        <w:keepLines w:val="0"/>
        <w:pageBreakBefore w:val="0"/>
        <w:widowControl/>
        <w:suppressLineNumbers w:val="0"/>
        <w:kinsoku/>
        <w:wordWrap/>
        <w:overflowPunct/>
        <w:topLinePunct w:val="0"/>
        <w:autoSpaceDE/>
        <w:autoSpaceDN/>
        <w:bidi w:val="0"/>
        <w:adjustRightInd/>
        <w:snapToGrid/>
        <w:spacing w:line="480" w:lineRule="exact"/>
        <w:ind w:left="0" w:firstLine="4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三、“三公”经费：纳入财政预决算管理的“三公”经费，是指单位预算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燃料费、维修费、过桥过路费、保险费、安全奖励费用等支出；公务接待费反映单位按规定开支的各类公务接待（含外宾接待）支出。</w:t>
      </w:r>
    </w:p>
    <w:p w14:paraId="49510B67">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p w14:paraId="417F220A">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p>
    <w:p w14:paraId="3DF39CB9">
      <w:pPr>
        <w:keepNext w:val="0"/>
        <w:keepLines w:val="0"/>
        <w:pageBreakBefore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附件1：</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年部门预算表</w:t>
      </w:r>
    </w:p>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51B86"/>
    <w:multiLevelType w:val="multilevel"/>
    <w:tmpl w:val="98251B8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584C4C0A"/>
    <w:multiLevelType w:val="multilevel"/>
    <w:tmpl w:val="584C4C0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78383FB4"/>
    <w:multiLevelType w:val="multilevel"/>
    <w:tmpl w:val="78383FB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7C4"/>
    <w:rsid w:val="000E28EE"/>
    <w:rsid w:val="00267E33"/>
    <w:rsid w:val="004A4DC6"/>
    <w:rsid w:val="0057562B"/>
    <w:rsid w:val="006546AF"/>
    <w:rsid w:val="00726D96"/>
    <w:rsid w:val="008F6D1A"/>
    <w:rsid w:val="009A3CA3"/>
    <w:rsid w:val="00AE3242"/>
    <w:rsid w:val="00BD640A"/>
    <w:rsid w:val="00DB2A5C"/>
    <w:rsid w:val="00E907C4"/>
    <w:rsid w:val="00EC7755"/>
    <w:rsid w:val="00F974AD"/>
    <w:rsid w:val="080C1C40"/>
    <w:rsid w:val="0A1A3FDB"/>
    <w:rsid w:val="0A6842D0"/>
    <w:rsid w:val="0FD83D5F"/>
    <w:rsid w:val="1737145B"/>
    <w:rsid w:val="18422D9E"/>
    <w:rsid w:val="1A3D12D5"/>
    <w:rsid w:val="1AEB0D31"/>
    <w:rsid w:val="1B4072CF"/>
    <w:rsid w:val="1CA8321B"/>
    <w:rsid w:val="1D083E1C"/>
    <w:rsid w:val="1FF40688"/>
    <w:rsid w:val="260C46CA"/>
    <w:rsid w:val="2B58159A"/>
    <w:rsid w:val="2C0775AF"/>
    <w:rsid w:val="2D171678"/>
    <w:rsid w:val="2DD45C83"/>
    <w:rsid w:val="36156A40"/>
    <w:rsid w:val="3B175B71"/>
    <w:rsid w:val="3EAA48DB"/>
    <w:rsid w:val="43452E25"/>
    <w:rsid w:val="44BD51A3"/>
    <w:rsid w:val="537312E8"/>
    <w:rsid w:val="66C91924"/>
    <w:rsid w:val="67834895"/>
    <w:rsid w:val="6A0F0E9D"/>
    <w:rsid w:val="6C040FAA"/>
    <w:rsid w:val="6CE6053F"/>
    <w:rsid w:val="6D5238C5"/>
    <w:rsid w:val="728B7844"/>
    <w:rsid w:val="738D3CFE"/>
    <w:rsid w:val="762A6544"/>
    <w:rsid w:val="7BE911D7"/>
    <w:rsid w:val="7D150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4685</Words>
  <Characters>5231</Characters>
  <Lines>46</Lines>
  <Paragraphs>13</Paragraphs>
  <TotalTime>3</TotalTime>
  <ScaleCrop>false</ScaleCrop>
  <LinksUpToDate>false</LinksUpToDate>
  <CharactersWithSpaces>5353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Administrator</cp:lastModifiedBy>
  <dcterms:modified xsi:type="dcterms:W3CDTF">2025-10-16T00:18:25Z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eyJoZGlkIjoiMTg5OTBjZjE4ZWUwMWJiNDNlNWUwZjFlMmQwN2ZlNTkifQ==</vt:lpwstr>
  </property>
  <property fmtid="{D5CDD505-2E9C-101B-9397-08002B2CF9AE}" pid="3" name="KSOProductBuildVer">
    <vt:lpwstr>2052-12.1.0.23125</vt:lpwstr>
  </property>
  <property fmtid="{D5CDD505-2E9C-101B-9397-08002B2CF9AE}" pid="4" name="ICV">
    <vt:lpwstr>0DB5FD382A3C479398DC505218F2A4D7_13</vt:lpwstr>
  </property>
</Properties>
</file>