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68CB3">
      <w:pPr>
        <w:widowControl/>
        <w:shd w:val="clear" w:color="auto" w:fill="FFFFFF"/>
        <w:spacing w:line="480" w:lineRule="auto"/>
        <w:jc w:val="center"/>
        <w:rPr>
          <w:rFonts w:ascii="仿宋" w:hAnsi="仿宋" w:eastAsia="仿宋" w:cs="仿宋"/>
          <w:color w:val="333333"/>
          <w:kern w:val="0"/>
          <w:sz w:val="32"/>
          <w:szCs w:val="32"/>
        </w:rPr>
      </w:pPr>
      <w:r>
        <w:rPr>
          <w:rStyle w:val="10"/>
          <w:rFonts w:hint="eastAsia" w:ascii="方正小标宋简体" w:hAnsi="方正小标宋简体" w:eastAsia="方正小标宋简体" w:cs="方正小标宋简体"/>
          <w:sz w:val="44"/>
          <w:szCs w:val="44"/>
        </w:rPr>
        <w:t>2022年免费婚检项目</w:t>
      </w:r>
      <w:r>
        <w:rPr>
          <w:rStyle w:val="10"/>
          <w:rFonts w:hint="eastAsia" w:ascii="方正小标宋简体" w:hAnsi="方正小标宋简体" w:eastAsia="方正小标宋简体" w:cs="方正小标宋简体"/>
          <w:sz w:val="44"/>
          <w:szCs w:val="44"/>
          <w:lang w:eastAsia="zh-CN"/>
        </w:rPr>
        <w:t>绩效评价报告</w:t>
      </w:r>
      <w:r>
        <w:rPr>
          <w:rStyle w:val="10"/>
          <w:rFonts w:hint="eastAsia" w:ascii="方正小标宋简体" w:hAnsi="方正小标宋简体" w:eastAsia="方正小标宋简体" w:cs="方正小标宋简体"/>
          <w:sz w:val="44"/>
          <w:szCs w:val="44"/>
        </w:rPr>
        <w:br w:type="textWrapping"/>
      </w:r>
      <w:r>
        <w:rPr>
          <w:rStyle w:val="10"/>
          <w:rFonts w:hint="eastAsia" w:ascii="方正小标宋简体" w:hAnsi="方正小标宋简体" w:eastAsia="方正小标宋简体" w:cs="方正小标宋简体"/>
          <w:sz w:val="44"/>
          <w:szCs w:val="44"/>
          <w:lang w:val="en-US" w:eastAsia="zh-CN"/>
        </w:rPr>
        <w:t xml:space="preserve">   </w:t>
      </w:r>
      <w:r>
        <w:rPr>
          <w:rFonts w:hint="eastAsia" w:ascii="仿宋" w:hAnsi="仿宋" w:eastAsia="仿宋" w:cs="仿宋"/>
          <w:color w:val="333333"/>
          <w:kern w:val="0"/>
          <w:sz w:val="32"/>
          <w:szCs w:val="32"/>
        </w:rPr>
        <w:t>2022年在区委、区政府的正确领导及上级卫生主管部门的关心和指导下，在相关部门积极支持和密切配合下，我区积极开展免费婚检项目，并取得良好成效，现将2022年工作汇报如下：</w:t>
      </w:r>
    </w:p>
    <w:p w14:paraId="06CB2A0F">
      <w:pPr>
        <w:widowControl/>
        <w:numPr>
          <w:ilvl w:val="0"/>
          <w:numId w:val="1"/>
        </w:numPr>
        <w:shd w:val="clear" w:color="auto" w:fill="FFFFFF"/>
        <w:spacing w:line="480" w:lineRule="auto"/>
        <w:jc w:val="left"/>
        <w:rPr>
          <w:rFonts w:ascii="仿宋" w:hAnsi="仿宋" w:eastAsia="仿宋" w:cs="仿宋"/>
          <w:b/>
          <w:bCs/>
          <w:color w:val="333333"/>
          <w:kern w:val="0"/>
          <w:sz w:val="32"/>
          <w:szCs w:val="32"/>
        </w:rPr>
      </w:pPr>
      <w:r>
        <w:rPr>
          <w:rFonts w:hint="eastAsia" w:ascii="仿宋" w:hAnsi="仿宋" w:eastAsia="仿宋" w:cs="仿宋"/>
          <w:b/>
          <w:bCs/>
          <w:color w:val="333333"/>
          <w:kern w:val="0"/>
          <w:sz w:val="32"/>
          <w:szCs w:val="32"/>
        </w:rPr>
        <w:t>评价内容和结果</w:t>
      </w:r>
    </w:p>
    <w:p w14:paraId="55199648">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1、项目决策</w:t>
      </w:r>
    </w:p>
    <w:p w14:paraId="730BD244">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项目立项符合2022年妇幼健康工作项目的规定，</w:t>
      </w:r>
      <w:r>
        <w:rPr>
          <w:rFonts w:ascii="仿宋" w:hAnsi="仿宋" w:eastAsia="仿宋" w:cs="仿宋"/>
          <w:sz w:val="32"/>
          <w:szCs w:val="32"/>
        </w:rPr>
        <w:t xml:space="preserve"> </w:t>
      </w:r>
      <w:r>
        <w:rPr>
          <w:rFonts w:hint="eastAsia" w:ascii="仿宋" w:hAnsi="仿宋" w:eastAsia="仿宋" w:cs="仿宋"/>
          <w:sz w:val="32"/>
          <w:szCs w:val="32"/>
        </w:rPr>
        <w:t>制定项目实施方案，严格按照项目实施办法，资金及时率、落实到位率100%。制定详细的工作计划，建立科学绩效评价指标。</w:t>
      </w:r>
    </w:p>
    <w:p w14:paraId="2290F3E2">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2、项目实施情况</w:t>
      </w:r>
    </w:p>
    <w:p w14:paraId="598DDF94">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项目实施过程严格按照实施方案要求，联合民政、财政、宣传各司其职开展工作，广泛宣传、倡导免费婚检，形成浓厚的宣传氛围。</w:t>
      </w:r>
    </w:p>
    <w:p w14:paraId="5E5F53D7">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按照服务规范落实婚前保健，及时准确统计信息和数据并及时上报。建立监管和考核制度，确保资金使用规范合理。   </w:t>
      </w:r>
    </w:p>
    <w:p w14:paraId="1F8840AF">
      <w:pPr>
        <w:spacing w:line="560" w:lineRule="exact"/>
        <w:ind w:left="630" w:leftChars="300"/>
        <w:rPr>
          <w:rFonts w:ascii="仿宋" w:hAnsi="仿宋" w:eastAsia="仿宋" w:cs="仿宋"/>
          <w:b/>
          <w:bCs/>
          <w:sz w:val="32"/>
          <w:szCs w:val="32"/>
        </w:rPr>
      </w:pPr>
      <w:r>
        <w:rPr>
          <w:rFonts w:hint="eastAsia" w:ascii="仿宋" w:hAnsi="仿宋" w:eastAsia="仿宋" w:cs="仿宋"/>
          <w:b/>
          <w:bCs/>
          <w:sz w:val="32"/>
          <w:szCs w:val="32"/>
        </w:rPr>
        <w:t>3、项目产出情况</w:t>
      </w:r>
    </w:p>
    <w:p w14:paraId="5F5C6F82">
      <w:pPr>
        <w:pStyle w:val="11"/>
        <w:rPr>
          <w:rFonts w:ascii="仿宋" w:hAnsi="仿宋" w:eastAsia="仿宋" w:cs="仿宋"/>
          <w:color w:val="333333"/>
          <w:kern w:val="0"/>
          <w:sz w:val="32"/>
          <w:szCs w:val="32"/>
        </w:rPr>
      </w:pPr>
      <w:r>
        <w:rPr>
          <w:rFonts w:hint="eastAsia" w:ascii="仿宋" w:hAnsi="仿宋" w:eastAsia="仿宋" w:cs="仿宋"/>
          <w:color w:val="333333"/>
          <w:kern w:val="0"/>
          <w:sz w:val="32"/>
          <w:szCs w:val="32"/>
        </w:rPr>
        <w:t>　  2022年市级下发婚检任务数3200人</w:t>
      </w:r>
      <w:r>
        <w:rPr>
          <w:rFonts w:hint="eastAsia" w:ascii="仿宋" w:hAnsi="仿宋" w:eastAsia="仿宋" w:cs="仿宋"/>
          <w:color w:val="333333"/>
          <w:kern w:val="0"/>
          <w:sz w:val="32"/>
          <w:szCs w:val="32"/>
          <w:lang w:eastAsia="zh-CN"/>
        </w:rPr>
        <w:t>。</w:t>
      </w:r>
      <w:r>
        <w:rPr>
          <w:rFonts w:hint="eastAsia" w:ascii="仿宋" w:hAnsi="仿宋" w:eastAsia="仿宋" w:cs="仿宋"/>
          <w:color w:val="333333"/>
          <w:kern w:val="0"/>
          <w:sz w:val="32"/>
          <w:szCs w:val="32"/>
        </w:rPr>
        <w:t>全区婚姻登记人数</w:t>
      </w:r>
      <w:r>
        <w:rPr>
          <w:rFonts w:hint="eastAsia" w:ascii="仿宋" w:hAnsi="仿宋" w:eastAsia="仿宋" w:cs="仿宋"/>
          <w:color w:val="333333"/>
          <w:kern w:val="0"/>
          <w:sz w:val="32"/>
          <w:szCs w:val="32"/>
          <w:lang w:val="en-US" w:eastAsia="zh-CN"/>
        </w:rPr>
        <w:t>3300</w:t>
      </w:r>
      <w:r>
        <w:rPr>
          <w:rFonts w:hint="eastAsia" w:ascii="仿宋" w:hAnsi="仿宋" w:eastAsia="仿宋" w:cs="仿宋"/>
          <w:kern w:val="0"/>
          <w:sz w:val="32"/>
          <w:szCs w:val="32"/>
        </w:rPr>
        <w:t>人，参加婚检人数</w:t>
      </w:r>
      <w:r>
        <w:rPr>
          <w:rFonts w:hint="eastAsia" w:ascii="仿宋" w:hAnsi="仿宋" w:eastAsia="仿宋" w:cs="仿宋"/>
          <w:kern w:val="0"/>
          <w:sz w:val="32"/>
          <w:szCs w:val="32"/>
          <w:lang w:val="en-US" w:eastAsia="zh-CN"/>
        </w:rPr>
        <w:t>3202</w:t>
      </w:r>
      <w:r>
        <w:rPr>
          <w:rFonts w:hint="eastAsia" w:ascii="仿宋" w:hAnsi="仿宋" w:eastAsia="仿宋" w:cs="仿宋"/>
          <w:kern w:val="0"/>
          <w:sz w:val="32"/>
          <w:szCs w:val="32"/>
        </w:rPr>
        <w:t>人,婚检率97.</w:t>
      </w:r>
      <w:r>
        <w:rPr>
          <w:rFonts w:hint="eastAsia" w:ascii="仿宋" w:hAnsi="仿宋" w:eastAsia="仿宋" w:cs="仿宋"/>
          <w:kern w:val="0"/>
          <w:sz w:val="32"/>
          <w:szCs w:val="32"/>
          <w:lang w:val="en-US" w:eastAsia="zh-CN"/>
        </w:rPr>
        <w:t>03</w:t>
      </w:r>
      <w:r>
        <w:rPr>
          <w:rFonts w:hint="eastAsia" w:ascii="仿宋" w:hAnsi="仿宋" w:eastAsia="仿宋" w:cs="仿宋"/>
          <w:kern w:val="0"/>
          <w:sz w:val="32"/>
          <w:szCs w:val="32"/>
        </w:rPr>
        <w:t>%。婚检疾病检出总</w:t>
      </w:r>
      <w:r>
        <w:rPr>
          <w:rFonts w:hint="eastAsia" w:ascii="仿宋" w:hAnsi="仿宋" w:eastAsia="仿宋" w:cs="仿宋"/>
          <w:color w:val="333333"/>
          <w:kern w:val="0"/>
          <w:sz w:val="32"/>
          <w:szCs w:val="32"/>
        </w:rPr>
        <w:t xml:space="preserve">人数 </w:t>
      </w:r>
      <w:r>
        <w:rPr>
          <w:rFonts w:hint="eastAsia" w:ascii="仿宋" w:hAnsi="仿宋" w:eastAsia="仿宋" w:cs="仿宋"/>
          <w:color w:val="333333"/>
          <w:kern w:val="0"/>
          <w:sz w:val="32"/>
          <w:szCs w:val="32"/>
          <w:lang w:val="en-US" w:eastAsia="zh-CN"/>
        </w:rPr>
        <w:t>299</w:t>
      </w:r>
      <w:r>
        <w:rPr>
          <w:rFonts w:hint="eastAsia" w:ascii="仿宋" w:hAnsi="仿宋" w:eastAsia="仿宋" w:cs="仿宋"/>
          <w:color w:val="333333"/>
          <w:kern w:val="0"/>
          <w:sz w:val="32"/>
          <w:szCs w:val="32"/>
        </w:rPr>
        <w:t>人，疾病检出率 9.3</w:t>
      </w:r>
      <w:r>
        <w:rPr>
          <w:rFonts w:hint="eastAsia" w:ascii="仿宋" w:hAnsi="仿宋" w:eastAsia="仿宋" w:cs="仿宋"/>
          <w:color w:val="333333"/>
          <w:kern w:val="0"/>
          <w:sz w:val="32"/>
          <w:szCs w:val="32"/>
          <w:lang w:val="en-US" w:eastAsia="zh-CN"/>
        </w:rPr>
        <w:t>4</w:t>
      </w:r>
      <w:r>
        <w:rPr>
          <w:rFonts w:hint="eastAsia" w:ascii="仿宋" w:hAnsi="仿宋" w:eastAsia="仿宋" w:cs="仿宋"/>
          <w:color w:val="333333"/>
          <w:kern w:val="0"/>
          <w:sz w:val="32"/>
          <w:szCs w:val="32"/>
        </w:rPr>
        <w:t>%。婚前保健主检医师均及时给予了保健指导和相应的治疗，取得较好的预期效果和社会效益。</w:t>
      </w:r>
    </w:p>
    <w:p w14:paraId="046D6924">
      <w:pPr>
        <w:widowControl/>
        <w:shd w:val="clear" w:color="auto" w:fill="FFFFFF"/>
        <w:spacing w:line="360" w:lineRule="auto"/>
        <w:jc w:val="left"/>
        <w:rPr>
          <w:rFonts w:ascii="仿宋" w:hAnsi="仿宋" w:eastAsia="仿宋" w:cs="仿宋"/>
          <w:b/>
          <w:bCs/>
          <w:sz w:val="32"/>
          <w:szCs w:val="32"/>
        </w:rPr>
      </w:pPr>
      <w:r>
        <w:rPr>
          <w:rFonts w:hint="eastAsia" w:ascii="仿宋" w:hAnsi="仿宋" w:eastAsia="仿宋" w:cs="仿宋"/>
          <w:color w:val="333333"/>
          <w:kern w:val="0"/>
          <w:sz w:val="32"/>
          <w:szCs w:val="32"/>
        </w:rPr>
        <w:t>　　</w:t>
      </w:r>
      <w:r>
        <w:rPr>
          <w:rFonts w:hint="eastAsia" w:ascii="仿宋" w:hAnsi="仿宋" w:eastAsia="仿宋" w:cs="仿宋"/>
          <w:b/>
          <w:bCs/>
          <w:sz w:val="32"/>
          <w:szCs w:val="32"/>
        </w:rPr>
        <w:t>4、项目效果</w:t>
      </w:r>
    </w:p>
    <w:p w14:paraId="08C4C1D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杜集区免费婚检“一站式”规范化门诊科室健全，门诊规划符合项目要求，体检规范，婚检率及疾病检出率等各项指标均符合项目要求。该项目的实施取得良好的社会效益，出生缺陷率有所下降，免费婚检人数逐年上升，婚检率不断提高，群众满意度提高。</w:t>
      </w:r>
    </w:p>
    <w:p w14:paraId="515EE9BD">
      <w:pPr>
        <w:pStyle w:val="11"/>
        <w:spacing w:line="360" w:lineRule="auto"/>
        <w:rPr>
          <w:rFonts w:ascii="仿宋" w:hAnsi="仿宋" w:eastAsia="仿宋" w:cs="仿宋"/>
          <w:color w:val="333333"/>
          <w:kern w:val="0"/>
          <w:sz w:val="32"/>
          <w:szCs w:val="32"/>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二、项目具体实施及管理情况</w:t>
      </w:r>
      <w:r>
        <w:rPr>
          <w:rFonts w:hint="eastAsia" w:ascii="仿宋" w:hAnsi="仿宋" w:eastAsia="仿宋" w:cs="仿宋"/>
          <w:color w:val="333333"/>
          <w:kern w:val="0"/>
          <w:sz w:val="32"/>
          <w:szCs w:val="32"/>
        </w:rPr>
        <w:t> </w:t>
      </w:r>
    </w:p>
    <w:p w14:paraId="313E71E7">
      <w:pPr>
        <w:widowControl/>
        <w:shd w:val="clear" w:color="auto" w:fill="FFFFFF"/>
        <w:spacing w:line="36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1、加强领导，多部门协作。</w:t>
      </w:r>
      <w:r>
        <w:rPr>
          <w:rFonts w:hint="eastAsia" w:ascii="仿宋" w:hAnsi="仿宋" w:eastAsia="仿宋" w:cs="仿宋"/>
          <w:color w:val="333333"/>
          <w:kern w:val="0"/>
          <w:sz w:val="32"/>
          <w:szCs w:val="32"/>
        </w:rPr>
        <w:t>一是年初区卫健委召开了2022年度工作会议，将免费婚检工作落实到实施单位及项目承接单位责任人，并明确具体职责任务；二是不定期召开工作例会，及时通报上一阶段项目完成情况及存在问题，并就项目实施中存在的问题和不足进行讨论和交流，提出解决措施及整改意见，以推进项目实施。 </w:t>
      </w:r>
    </w:p>
    <w:p w14:paraId="158EA1D7">
      <w:pPr>
        <w:widowControl/>
        <w:shd w:val="clear" w:color="auto" w:fill="FFFFFF"/>
        <w:spacing w:line="36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2、积极动员，广泛宣传。</w:t>
      </w:r>
      <w:r>
        <w:rPr>
          <w:rFonts w:hint="eastAsia" w:ascii="仿宋" w:hAnsi="仿宋" w:eastAsia="仿宋" w:cs="仿宋"/>
          <w:color w:val="333333"/>
          <w:kern w:val="0"/>
          <w:sz w:val="32"/>
          <w:szCs w:val="32"/>
        </w:rPr>
        <w:t>一是利用特殊宣传日或重大节日，如520、七夕、母乳喂养宣传日、出生缺陷预防宣传周等开展大型宣传活动，让群众熟悉免费婚检，并主动参与进来。二是社区、各医疗机构利用机构内宣传阵地开展宣传。婚检机构在门诊大厅电子大屏幕滚动播放免费婚检相关政策及宣传短片；各社区利用健康教育宣传栏张贴免费婚检项目的宣传或在大厅内摆放相关宣传彩页。三是充分利用微信等形式传递妇幼健康工作信息，在社会、家庭、医院之间搭起一座相互沟通的平台，营造温馨氛围。</w:t>
      </w:r>
    </w:p>
    <w:p w14:paraId="44576157">
      <w:pPr>
        <w:widowControl/>
        <w:shd w:val="clear" w:color="auto" w:fill="FFFFFF"/>
        <w:spacing w:line="36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　3、加强培训，提高服务意识及服务水平。</w:t>
      </w:r>
      <w:r>
        <w:rPr>
          <w:rFonts w:hint="eastAsia" w:ascii="仿宋" w:hAnsi="仿宋" w:eastAsia="仿宋" w:cs="仿宋"/>
          <w:color w:val="333333"/>
          <w:kern w:val="0"/>
          <w:sz w:val="32"/>
          <w:szCs w:val="32"/>
        </w:rPr>
        <w:t>为提高基层人员项目服务水平及项目实施单位和协作单位的责任意识和服务意识，积极开展免费婚检项目培训，2022年参加市级免费婚检项目培训会1次，通过培训，加强了项目实施人员的业务能力，为免费婚检工作的落实及扎实推进起到了积极的作用。 </w:t>
      </w:r>
    </w:p>
    <w:p w14:paraId="6048B72A">
      <w:pPr>
        <w:widowControl/>
        <w:shd w:val="clear" w:color="auto" w:fill="FFFFFF"/>
        <w:spacing w:line="48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4、强化信息管理，完善信息上报。</w:t>
      </w:r>
      <w:r>
        <w:rPr>
          <w:rFonts w:hint="eastAsia" w:ascii="仿宋" w:hAnsi="仿宋" w:eastAsia="仿宋" w:cs="仿宋"/>
          <w:color w:val="333333"/>
          <w:kern w:val="0"/>
          <w:sz w:val="32"/>
          <w:szCs w:val="32"/>
        </w:rPr>
        <w:t>按照省、市要求，建立了各类基础信息登记数据库并及时更新，定期上报免费婚检工作进度和有关制度实施及项目进展执行情况的工作动态和信息，保证了妇幼卫生项目信息的及时性、准确性和科学性。各原始档案资料存放完整。 </w:t>
      </w:r>
    </w:p>
    <w:p w14:paraId="751A6D39">
      <w:pPr>
        <w:widowControl/>
        <w:shd w:val="clear" w:color="auto" w:fill="FFFFFF"/>
        <w:spacing w:line="48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　5、规范服务，提高筛查质量</w:t>
      </w:r>
      <w:r>
        <w:rPr>
          <w:rFonts w:hint="eastAsia" w:ascii="仿宋" w:hAnsi="仿宋" w:eastAsia="仿宋" w:cs="仿宋"/>
          <w:color w:val="333333"/>
          <w:kern w:val="0"/>
          <w:sz w:val="32"/>
          <w:szCs w:val="32"/>
        </w:rPr>
        <w:t>。一是免费婚检项目实施过程中严格遵守各筛查技术规范及管理办法、工作流程，确保检查质量。二是不定期组织相关人员对项目实施单位进行督导考核，确保项目工作落到实处。 </w:t>
      </w:r>
    </w:p>
    <w:p w14:paraId="42EF4F86">
      <w:pPr>
        <w:widowControl/>
        <w:shd w:val="clear" w:color="auto" w:fill="FFFFFF"/>
        <w:spacing w:line="480" w:lineRule="auto"/>
        <w:jc w:val="left"/>
        <w:rPr>
          <w:rFonts w:hint="default"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6、严格资金管理。</w:t>
      </w:r>
      <w:r>
        <w:rPr>
          <w:rFonts w:hint="eastAsia" w:ascii="仿宋" w:hAnsi="仿宋" w:eastAsia="仿宋" w:cs="仿宋"/>
          <w:color w:val="333333"/>
          <w:kern w:val="0"/>
          <w:sz w:val="32"/>
          <w:szCs w:val="32"/>
        </w:rPr>
        <w:t>根据项目管理要求，各项目经费专款专用，合理安排，确保专项资金发挥使用效益。2022年省、市拨付婚检资金</w:t>
      </w:r>
      <w:r>
        <w:rPr>
          <w:rFonts w:hint="eastAsia" w:ascii="仿宋" w:hAnsi="仿宋" w:eastAsia="仿宋" w:cs="仿宋"/>
          <w:color w:val="333333"/>
          <w:kern w:val="0"/>
          <w:sz w:val="32"/>
          <w:szCs w:val="32"/>
          <w:lang w:val="en-US" w:eastAsia="zh-CN"/>
        </w:rPr>
        <w:t>22</w:t>
      </w:r>
      <w:r>
        <w:rPr>
          <w:rFonts w:hint="eastAsia" w:ascii="仿宋" w:hAnsi="仿宋" w:eastAsia="仿宋" w:cs="仿宋"/>
          <w:color w:val="333333"/>
          <w:kern w:val="0"/>
          <w:sz w:val="32"/>
          <w:szCs w:val="32"/>
        </w:rPr>
        <w:t>.</w:t>
      </w:r>
      <w:r>
        <w:rPr>
          <w:rFonts w:hint="eastAsia" w:ascii="仿宋" w:hAnsi="仿宋" w:eastAsia="仿宋" w:cs="仿宋"/>
          <w:color w:val="333333"/>
          <w:kern w:val="0"/>
          <w:sz w:val="32"/>
          <w:szCs w:val="32"/>
          <w:lang w:val="en-US" w:eastAsia="zh-CN"/>
        </w:rPr>
        <w:t>3</w:t>
      </w:r>
      <w:r>
        <w:rPr>
          <w:rFonts w:hint="eastAsia" w:ascii="仿宋" w:hAnsi="仿宋" w:eastAsia="仿宋" w:cs="仿宋"/>
          <w:color w:val="333333"/>
          <w:kern w:val="0"/>
          <w:sz w:val="32"/>
          <w:szCs w:val="32"/>
        </w:rPr>
        <w:t>万元</w:t>
      </w:r>
      <w:r>
        <w:rPr>
          <w:rFonts w:hint="eastAsia" w:ascii="仿宋" w:hAnsi="仿宋" w:eastAsia="仿宋" w:cs="仿宋"/>
          <w:color w:val="333333"/>
          <w:kern w:val="0"/>
          <w:sz w:val="32"/>
          <w:szCs w:val="32"/>
          <w:lang w:eastAsia="zh-CN"/>
        </w:rPr>
        <w:t>，</w:t>
      </w:r>
      <w:r>
        <w:rPr>
          <w:rFonts w:hint="eastAsia" w:ascii="仿宋" w:hAnsi="仿宋" w:eastAsia="仿宋" w:cs="仿宋"/>
          <w:color w:val="333333"/>
          <w:kern w:val="0"/>
          <w:sz w:val="32"/>
          <w:szCs w:val="32"/>
        </w:rPr>
        <w:t>区级配套</w:t>
      </w:r>
      <w:r>
        <w:rPr>
          <w:rFonts w:hint="eastAsia" w:ascii="仿宋" w:hAnsi="仿宋" w:eastAsia="仿宋" w:cs="仿宋"/>
          <w:color w:val="333333"/>
          <w:kern w:val="0"/>
          <w:sz w:val="32"/>
          <w:szCs w:val="32"/>
          <w:lang w:val="en-US" w:eastAsia="zh-CN"/>
        </w:rPr>
        <w:t>7.</w:t>
      </w:r>
      <w:r>
        <w:rPr>
          <w:rFonts w:hint="eastAsia" w:ascii="仿宋" w:hAnsi="仿宋" w:eastAsia="仿宋" w:cs="仿宋"/>
          <w:color w:val="333333"/>
          <w:kern w:val="0"/>
          <w:sz w:val="32"/>
          <w:szCs w:val="32"/>
        </w:rPr>
        <w:t>2万元，拨付婚检机构按每对170元，共拨付13.6</w:t>
      </w:r>
      <w:r>
        <w:rPr>
          <w:rFonts w:hint="eastAsia" w:ascii="仿宋" w:hAnsi="仿宋" w:eastAsia="仿宋" w:cs="仿宋"/>
          <w:color w:val="333333"/>
          <w:kern w:val="0"/>
          <w:sz w:val="32"/>
          <w:szCs w:val="32"/>
          <w:lang w:eastAsia="zh-CN"/>
        </w:rPr>
        <w:t>万</w:t>
      </w:r>
      <w:r>
        <w:rPr>
          <w:rFonts w:hint="eastAsia" w:ascii="仿宋" w:hAnsi="仿宋" w:eastAsia="仿宋" w:cs="仿宋"/>
          <w:color w:val="333333"/>
          <w:kern w:val="0"/>
          <w:sz w:val="32"/>
          <w:szCs w:val="32"/>
        </w:rPr>
        <w:t>元</w:t>
      </w:r>
      <w:r>
        <w:rPr>
          <w:rFonts w:hint="eastAsia" w:ascii="仿宋" w:hAnsi="仿宋" w:eastAsia="仿宋" w:cs="仿宋"/>
          <w:color w:val="333333"/>
          <w:kern w:val="0"/>
          <w:sz w:val="32"/>
          <w:szCs w:val="32"/>
          <w:lang w:eastAsia="zh-CN"/>
        </w:rPr>
        <w:t>。（年末项目资金结余</w:t>
      </w:r>
      <w:r>
        <w:rPr>
          <w:rFonts w:hint="eastAsia" w:ascii="仿宋" w:hAnsi="仿宋" w:eastAsia="仿宋" w:cs="仿宋"/>
          <w:color w:val="333333"/>
          <w:kern w:val="0"/>
          <w:sz w:val="32"/>
          <w:szCs w:val="32"/>
          <w:lang w:val="en-US" w:eastAsia="zh-CN"/>
        </w:rPr>
        <w:t>15.9万元，由于被财政收入，当年未进行清算和拨付）</w:t>
      </w:r>
      <w:bookmarkStart w:id="0" w:name="_GoBack"/>
      <w:bookmarkEnd w:id="0"/>
    </w:p>
    <w:p w14:paraId="0779EDBB">
      <w:pPr>
        <w:widowControl/>
        <w:shd w:val="clear" w:color="auto" w:fill="FFFFFF"/>
        <w:spacing w:line="48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三、存在的问题</w:t>
      </w:r>
      <w:r>
        <w:rPr>
          <w:rFonts w:hint="eastAsia" w:ascii="仿宋" w:hAnsi="仿宋" w:eastAsia="仿宋" w:cs="仿宋"/>
          <w:color w:val="333333"/>
          <w:kern w:val="0"/>
          <w:sz w:val="32"/>
          <w:szCs w:val="32"/>
        </w:rPr>
        <w:t> </w:t>
      </w:r>
    </w:p>
    <w:p w14:paraId="3ECBBA47">
      <w:pPr>
        <w:widowControl/>
        <w:shd w:val="clear" w:color="auto" w:fill="FFFFFF"/>
        <w:spacing w:line="48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疾病诊断方面，个别人员存在诊断不够准确。</w:t>
      </w:r>
    </w:p>
    <w:p w14:paraId="674B98F2">
      <w:pPr>
        <w:widowControl/>
        <w:shd w:val="clear" w:color="auto" w:fill="FFFFFF"/>
        <w:spacing w:line="48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w:t>
      </w:r>
      <w:r>
        <w:rPr>
          <w:rFonts w:hint="eastAsia" w:ascii="仿宋" w:hAnsi="仿宋" w:eastAsia="仿宋" w:cs="仿宋"/>
          <w:b/>
          <w:bCs/>
          <w:color w:val="333333"/>
          <w:kern w:val="0"/>
          <w:sz w:val="32"/>
          <w:szCs w:val="32"/>
        </w:rPr>
        <w:t>四、下一步工作</w:t>
      </w:r>
      <w:r>
        <w:rPr>
          <w:rFonts w:hint="eastAsia" w:ascii="仿宋" w:hAnsi="仿宋" w:eastAsia="仿宋" w:cs="仿宋"/>
          <w:color w:val="333333"/>
          <w:kern w:val="0"/>
          <w:sz w:val="32"/>
          <w:szCs w:val="32"/>
        </w:rPr>
        <w:t> </w:t>
      </w:r>
    </w:p>
    <w:p w14:paraId="4887192A">
      <w:pPr>
        <w:widowControl/>
        <w:shd w:val="clear" w:color="auto" w:fill="FFFFFF"/>
        <w:spacing w:line="48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1、进一步加大督导考核力度，婚检医生加强业务学习，进一步明确婚检相关疾病的诊断标准，提高婚检质量；</w:t>
      </w:r>
    </w:p>
    <w:p w14:paraId="69B34373">
      <w:pPr>
        <w:widowControl/>
        <w:shd w:val="clear" w:color="auto" w:fill="FFFFFF"/>
        <w:spacing w:line="480" w:lineRule="auto"/>
        <w:jc w:val="left"/>
        <w:rPr>
          <w:rFonts w:ascii="仿宋" w:hAnsi="仿宋" w:eastAsia="仿宋" w:cs="仿宋"/>
          <w:color w:val="333333"/>
          <w:kern w:val="0"/>
          <w:sz w:val="32"/>
          <w:szCs w:val="32"/>
        </w:rPr>
      </w:pPr>
      <w:r>
        <w:rPr>
          <w:rFonts w:hint="eastAsia" w:ascii="仿宋" w:hAnsi="仿宋" w:eastAsia="仿宋" w:cs="仿宋"/>
          <w:color w:val="333333"/>
          <w:kern w:val="0"/>
          <w:sz w:val="32"/>
          <w:szCs w:val="32"/>
        </w:rPr>
        <w:t>　　2、进一步加大宣传力度，联合各有关部门广泛宣传免费婚检的重要性和免费婚检政策，引导群众树立“为家庭负责，为后代负责，为社会负责”的责任感。在广泛宣传的基础上深化重点宣传，动员基层干部对婚检目标人群进行重点宣传，教育引导婚检对象在婚姻登记前自觉参加婚检。 </w:t>
      </w:r>
    </w:p>
    <w:p w14:paraId="2A89C1E9">
      <w:pPr>
        <w:spacing w:line="560" w:lineRule="exact"/>
        <w:ind w:firstLine="4000" w:firstLineChars="1250"/>
        <w:rPr>
          <w:rFonts w:ascii="仿宋" w:hAnsi="仿宋" w:eastAsia="仿宋" w:cs="仿宋"/>
          <w:color w:val="333333"/>
          <w:kern w:val="0"/>
          <w:sz w:val="32"/>
          <w:szCs w:val="32"/>
        </w:rPr>
      </w:pPr>
    </w:p>
    <w:p w14:paraId="3B6F17AC">
      <w:pPr>
        <w:spacing w:line="560" w:lineRule="exact"/>
        <w:ind w:firstLine="4000" w:firstLineChars="1250"/>
        <w:rPr>
          <w:rFonts w:ascii="仿宋" w:hAnsi="仿宋" w:eastAsia="仿宋" w:cs="仿宋"/>
          <w:color w:val="333333"/>
          <w:kern w:val="0"/>
          <w:sz w:val="32"/>
          <w:szCs w:val="32"/>
        </w:rPr>
      </w:pPr>
    </w:p>
    <w:p w14:paraId="1C29EC65">
      <w:pPr>
        <w:spacing w:line="560" w:lineRule="exact"/>
        <w:ind w:firstLine="4000" w:firstLineChars="1250"/>
        <w:rPr>
          <w:rFonts w:ascii="仿宋" w:hAnsi="仿宋" w:eastAsia="仿宋" w:cs="仿宋"/>
          <w:color w:val="333333"/>
          <w:kern w:val="0"/>
          <w:sz w:val="32"/>
          <w:szCs w:val="32"/>
        </w:rPr>
      </w:pPr>
      <w:r>
        <w:rPr>
          <w:rFonts w:hint="eastAsia" w:ascii="仿宋" w:hAnsi="仿宋" w:eastAsia="仿宋" w:cs="仿宋"/>
          <w:color w:val="333333"/>
          <w:kern w:val="0"/>
          <w:sz w:val="32"/>
          <w:szCs w:val="32"/>
        </w:rPr>
        <w:t>杜集区妇幼保健计划生育服务中心</w:t>
      </w:r>
    </w:p>
    <w:p w14:paraId="024E1CE2">
      <w:pPr>
        <w:spacing w:line="560" w:lineRule="exact"/>
        <w:ind w:firstLine="5280" w:firstLineChars="165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月14日</w:t>
      </w:r>
    </w:p>
    <w:sectPr>
      <w:headerReference r:id="rId3" w:type="default"/>
      <w:pgSz w:w="11906" w:h="16838"/>
      <w:pgMar w:top="2098" w:right="1474" w:bottom="181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1DFC0">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D060D3"/>
    <w:multiLevelType w:val="singleLevel"/>
    <w:tmpl w:val="CED060D3"/>
    <w:lvl w:ilvl="0" w:tentative="0">
      <w:start w:val="1"/>
      <w:numFmt w:val="chineseCounting"/>
      <w:suff w:val="nothing"/>
      <w:lvlText w:val="%1、"/>
      <w:lvlJc w:val="left"/>
      <w:pPr>
        <w:ind w:left="63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2OWIwODQ4NGFlZTQwMGVlNzMwMDk4OTI4MTYxNGYifQ=="/>
  </w:docVars>
  <w:rsids>
    <w:rsidRoot w:val="009502C9"/>
    <w:rsid w:val="0000638F"/>
    <w:rsid w:val="000163AE"/>
    <w:rsid w:val="00023F19"/>
    <w:rsid w:val="00054CF1"/>
    <w:rsid w:val="00054D95"/>
    <w:rsid w:val="00061112"/>
    <w:rsid w:val="00080D5A"/>
    <w:rsid w:val="000A16AE"/>
    <w:rsid w:val="000A2B7C"/>
    <w:rsid w:val="000A6FD7"/>
    <w:rsid w:val="000B26A8"/>
    <w:rsid w:val="001054E4"/>
    <w:rsid w:val="00111747"/>
    <w:rsid w:val="00134CD2"/>
    <w:rsid w:val="001B0F68"/>
    <w:rsid w:val="001C732D"/>
    <w:rsid w:val="001D23F3"/>
    <w:rsid w:val="001E5021"/>
    <w:rsid w:val="002625C7"/>
    <w:rsid w:val="0026529F"/>
    <w:rsid w:val="002A5462"/>
    <w:rsid w:val="002E1DDD"/>
    <w:rsid w:val="002E2B15"/>
    <w:rsid w:val="00311DBC"/>
    <w:rsid w:val="00315ACE"/>
    <w:rsid w:val="00433ACF"/>
    <w:rsid w:val="004849BD"/>
    <w:rsid w:val="004911B2"/>
    <w:rsid w:val="004A30A2"/>
    <w:rsid w:val="004B1BE3"/>
    <w:rsid w:val="004B6C2E"/>
    <w:rsid w:val="00525FA1"/>
    <w:rsid w:val="00542A92"/>
    <w:rsid w:val="005B4499"/>
    <w:rsid w:val="005D5DB2"/>
    <w:rsid w:val="0063120F"/>
    <w:rsid w:val="00640820"/>
    <w:rsid w:val="0064443B"/>
    <w:rsid w:val="006459D8"/>
    <w:rsid w:val="006A2BDE"/>
    <w:rsid w:val="006C52D4"/>
    <w:rsid w:val="006E792B"/>
    <w:rsid w:val="007005D8"/>
    <w:rsid w:val="00723FDB"/>
    <w:rsid w:val="00743695"/>
    <w:rsid w:val="00757F83"/>
    <w:rsid w:val="00760254"/>
    <w:rsid w:val="0077233D"/>
    <w:rsid w:val="00773897"/>
    <w:rsid w:val="00774A3C"/>
    <w:rsid w:val="00780A32"/>
    <w:rsid w:val="007A07CE"/>
    <w:rsid w:val="007B4FDE"/>
    <w:rsid w:val="007E45DE"/>
    <w:rsid w:val="007F74BE"/>
    <w:rsid w:val="00804B6B"/>
    <w:rsid w:val="00806504"/>
    <w:rsid w:val="008108F0"/>
    <w:rsid w:val="0082291D"/>
    <w:rsid w:val="008324DF"/>
    <w:rsid w:val="00867DF1"/>
    <w:rsid w:val="008858CF"/>
    <w:rsid w:val="008A0A45"/>
    <w:rsid w:val="009502C9"/>
    <w:rsid w:val="00990C42"/>
    <w:rsid w:val="009C2D2D"/>
    <w:rsid w:val="009C3399"/>
    <w:rsid w:val="009E78EE"/>
    <w:rsid w:val="00A16756"/>
    <w:rsid w:val="00A2186E"/>
    <w:rsid w:val="00A3040B"/>
    <w:rsid w:val="00A32890"/>
    <w:rsid w:val="00A4573A"/>
    <w:rsid w:val="00A45CE5"/>
    <w:rsid w:val="00A623B2"/>
    <w:rsid w:val="00AA3508"/>
    <w:rsid w:val="00AB1C04"/>
    <w:rsid w:val="00AC51E4"/>
    <w:rsid w:val="00AD52AD"/>
    <w:rsid w:val="00AE013A"/>
    <w:rsid w:val="00B464ED"/>
    <w:rsid w:val="00B664A2"/>
    <w:rsid w:val="00B9274A"/>
    <w:rsid w:val="00BC15A1"/>
    <w:rsid w:val="00BD77F9"/>
    <w:rsid w:val="00C13E21"/>
    <w:rsid w:val="00C30C36"/>
    <w:rsid w:val="00C34DD5"/>
    <w:rsid w:val="00C60CEC"/>
    <w:rsid w:val="00C66751"/>
    <w:rsid w:val="00CB2316"/>
    <w:rsid w:val="00D33C4B"/>
    <w:rsid w:val="00D37CEE"/>
    <w:rsid w:val="00D60034"/>
    <w:rsid w:val="00DA24BF"/>
    <w:rsid w:val="00DC1090"/>
    <w:rsid w:val="00DC226B"/>
    <w:rsid w:val="00DD79EC"/>
    <w:rsid w:val="00DE3A2E"/>
    <w:rsid w:val="00E113DB"/>
    <w:rsid w:val="00E21372"/>
    <w:rsid w:val="00E608CA"/>
    <w:rsid w:val="00E734CD"/>
    <w:rsid w:val="00F317D6"/>
    <w:rsid w:val="00F40A2D"/>
    <w:rsid w:val="00F5643B"/>
    <w:rsid w:val="00F71FFC"/>
    <w:rsid w:val="00F930FD"/>
    <w:rsid w:val="00FA5444"/>
    <w:rsid w:val="00FB1041"/>
    <w:rsid w:val="00FC6DB4"/>
    <w:rsid w:val="00FD37C1"/>
    <w:rsid w:val="00FE3032"/>
    <w:rsid w:val="0B952CAB"/>
    <w:rsid w:val="198E0FBC"/>
    <w:rsid w:val="1E652BA8"/>
    <w:rsid w:val="2F2F125E"/>
    <w:rsid w:val="31D80E59"/>
    <w:rsid w:val="33943B27"/>
    <w:rsid w:val="3E8B1D5F"/>
    <w:rsid w:val="466B4E0B"/>
    <w:rsid w:val="4F534BF8"/>
    <w:rsid w:val="57B61048"/>
    <w:rsid w:val="5B217666"/>
    <w:rsid w:val="5B716218"/>
    <w:rsid w:val="5C4030B2"/>
    <w:rsid w:val="70232591"/>
    <w:rsid w:val="75A1363B"/>
    <w:rsid w:val="7BC178DF"/>
    <w:rsid w:val="7FEC74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0"/>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标题 Char"/>
    <w:basedOn w:val="6"/>
    <w:link w:val="4"/>
    <w:qFormat/>
    <w:uiPriority w:val="10"/>
    <w:rPr>
      <w:rFonts w:eastAsia="宋体" w:asciiTheme="majorHAnsi" w:hAnsiTheme="majorHAnsi" w:cstheme="majorBidi"/>
      <w:b/>
      <w:bCs/>
      <w:sz w:val="32"/>
      <w:szCs w:val="32"/>
    </w:rPr>
  </w:style>
  <w:style w:type="paragraph" w:styleId="1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1563</Words>
  <Characters>1625</Characters>
  <Lines>12</Lines>
  <Paragraphs>3</Paragraphs>
  <TotalTime>77</TotalTime>
  <ScaleCrop>false</ScaleCrop>
  <LinksUpToDate>false</LinksUpToDate>
  <CharactersWithSpaces>1670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2022-10-14T07:26:00Z</dcterms:created>
  <dc:creator>董莉丽</dc:creator>
  <cp:lastModifiedBy>简单</cp:lastModifiedBy>
  <cp:lastPrinted>2021-12-21T02:18:00Z</cp:lastPrinted>
  <dcterms:modified xsi:type="dcterms:W3CDTF">2024-10-09T07:18:44Z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2A4CCBDA179F4593827F87F568C2CE20_13</vt:lpwstr>
  </property>
</Properties>
</file>