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61.消防安全监管执法</w:t>
      </w:r>
    </w:p>
    <w:p>
      <w:pPr>
        <w:numPr>
          <w:ilvl w:val="0"/>
          <w:numId w:val="0"/>
        </w:numPr>
        <w:jc w:val="both"/>
        <w:rPr>
          <w:rFonts w:hint="eastAsia"/>
          <w:highlight w:val="none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/>
          <w:highlight w:val="none"/>
          <w:lang w:val="en-US" w:eastAsia="zh-CN"/>
        </w:rPr>
      </w:pPr>
      <w:bookmarkStart w:id="0" w:name="_GoBack"/>
      <w:bookmarkEnd w:id="0"/>
      <w:r>
        <w:rPr>
          <w:sz w:val="28"/>
          <w:highlight w:val="none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121920</wp:posOffset>
                </wp:positionH>
                <wp:positionV relativeFrom="paragraph">
                  <wp:posOffset>133350</wp:posOffset>
                </wp:positionV>
                <wp:extent cx="5437505" cy="7435850"/>
                <wp:effectExtent l="5080" t="4445" r="5715" b="8255"/>
                <wp:wrapNone/>
                <wp:docPr id="1307" name="组合 13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37505" cy="7435850"/>
                          <a:chOff x="5176" y="1047620"/>
                          <a:chExt cx="8563" cy="11710"/>
                        </a:xfrm>
                      </wpg:grpSpPr>
                      <wps:wsp>
                        <wps:cNvPr id="928" name="直接连接符 804"/>
                        <wps:cNvCnPr>
                          <a:stCxn id="924" idx="2"/>
                          <a:endCxn id="929" idx="0"/>
                        </wps:cNvCnPr>
                        <wps:spPr>
                          <a:xfrm>
                            <a:off x="6950" y="1057992"/>
                            <a:ext cx="0" cy="56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anchor="ctr" anchorCtr="0" upright="1"/>
                      </wps:wsp>
                      <wpg:grpSp>
                        <wpg:cNvPr id="1306" name="组合 1306"/>
                        <wpg:cNvGrpSpPr/>
                        <wpg:grpSpPr>
                          <a:xfrm>
                            <a:off x="5176" y="1047620"/>
                            <a:ext cx="8563" cy="10371"/>
                            <a:chOff x="7216" y="1051604"/>
                            <a:chExt cx="8563" cy="10420"/>
                          </a:xfrm>
                        </wpg:grpSpPr>
                        <wpg:grpSp>
                          <wpg:cNvPr id="906" name="组合 906"/>
                          <wpg:cNvGrpSpPr/>
                          <wpg:grpSpPr>
                            <a:xfrm>
                              <a:off x="7216" y="1051604"/>
                              <a:ext cx="8563" cy="10420"/>
                              <a:chOff x="5104" y="773624"/>
                              <a:chExt cx="8563" cy="9446"/>
                            </a:xfrm>
                          </wpg:grpSpPr>
                          <wpg:grpSp>
                            <wpg:cNvPr id="907" name="组合 354"/>
                            <wpg:cNvGrpSpPr/>
                            <wpg:grpSpPr>
                              <a:xfrm>
                                <a:off x="5104" y="773624"/>
                                <a:ext cx="8563" cy="8348"/>
                                <a:chOff x="6753" y="927215"/>
                                <a:chExt cx="8563" cy="7756"/>
                              </a:xfrm>
                            </wpg:grpSpPr>
                            <wps:wsp>
                              <wps:cNvPr id="908" name="文本框 790"/>
                              <wps:cNvSpPr txBox="1"/>
                              <wps:spPr>
                                <a:xfrm>
                                  <a:off x="6753" y="927215"/>
                                  <a:ext cx="8563" cy="7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jc w:val="center"/>
                                      <w:rPr>
                                        <w:rFonts w:hint="eastAsia" w:ascii="宋体" w:hAnsi="宋体" w:eastAsia="宋体" w:cs="宋体"/>
                                        <w:b/>
                                        <w:bCs/>
                                        <w:sz w:val="32"/>
                                        <w:szCs w:val="32"/>
                                        <w:highlight w:val="none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 w:ascii="宋体" w:hAnsi="宋体" w:eastAsia="宋体" w:cs="宋体"/>
                                        <w:b/>
                                        <w:bCs/>
                                        <w:sz w:val="32"/>
                                        <w:szCs w:val="32"/>
                                        <w:highlight w:val="none"/>
                                        <w:lang w:val="en-US" w:eastAsia="zh-CN"/>
                                      </w:rPr>
                                      <w:t>消防安全监管执法</w:t>
                                    </w:r>
                                  </w:p>
                                  <w:p>
                                    <w:pPr>
                                      <w:rPr>
                                        <w:rFonts w:hint="default"/>
                                        <w:lang w:val="en-US" w:eastAsia="zh-CN"/>
                                      </w:rPr>
                                    </w:pPr>
                                  </w:p>
                                </w:txbxContent>
                              </wps:txbx>
                              <wps:bodyPr anchor="ctr" anchorCtr="0" upright="1"/>
                            </wps:wsp>
                            <wps:wsp>
                              <wps:cNvPr id="909" name="直接连接符 791"/>
                              <wps:cNvCnPr/>
                              <wps:spPr>
                                <a:xfrm>
                                  <a:off x="8486" y="927967"/>
                                  <a:ext cx="0" cy="586"/>
                                </a:xfrm>
                                <a:prstGeom prst="line">
                                  <a:avLst/>
                                </a:prstGeom>
                                <a:ln w="317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triangle" w="med" len="med"/>
                                </a:ln>
                              </wps:spPr>
                              <wps:bodyPr anchor="ctr" anchorCtr="0" upright="1"/>
                            </wps:wsp>
                            <wps:wsp>
                              <wps:cNvPr id="910" name="直接连接符 792"/>
                              <wps:cNvCnPr/>
                              <wps:spPr>
                                <a:xfrm>
                                  <a:off x="13479" y="927958"/>
                                  <a:ext cx="0" cy="576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triangle" w="med" len="med"/>
                                </a:ln>
                              </wps:spPr>
                              <wps:bodyPr anchor="ctr" anchorCtr="0" upright="1"/>
                            </wps:wsp>
                            <wps:wsp>
                              <wps:cNvPr id="911" name="文本框 793"/>
                              <wps:cNvSpPr txBox="1"/>
                              <wps:spPr>
                                <a:xfrm>
                                  <a:off x="6826" y="928549"/>
                                  <a:ext cx="3402" cy="9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spacing w:line="320" w:lineRule="exact"/>
                                      <w:jc w:val="center"/>
                                      <w:rPr>
                                        <w:rFonts w:hint="eastAsia" w:ascii="楷体_GB2312" w:hAnsi="楷体_GB2312" w:eastAsia="楷体_GB2312" w:cs="楷体_GB2312"/>
                                        <w:sz w:val="22"/>
                                        <w:szCs w:val="22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 w:ascii="楷体_GB2312" w:hAnsi="楷体_GB2312" w:eastAsia="楷体_GB2312" w:cs="楷体_GB2312"/>
                                        <w:sz w:val="28"/>
                                        <w:szCs w:val="28"/>
                                        <w:lang w:val="en-US" w:eastAsia="zh-CN"/>
                                      </w:rPr>
                                      <w:t>消防救援大队</w:t>
                                    </w:r>
                                    <w:r>
                                      <w:rPr>
                                        <w:rFonts w:hint="eastAsia" w:ascii="楷体_GB2312" w:hAnsi="楷体_GB2312" w:eastAsia="楷体_GB2312" w:cs="楷体_GB2312"/>
                                        <w:sz w:val="22"/>
                                        <w:szCs w:val="22"/>
                                        <w:lang w:val="en-US" w:eastAsia="zh-CN"/>
                                      </w:rPr>
                                      <w:t xml:space="preserve">       </w:t>
                                    </w:r>
                                  </w:p>
                                  <w:p>
                                    <w:pPr>
                                      <w:spacing w:line="320" w:lineRule="exact"/>
                                      <w:jc w:val="both"/>
                                      <w:rPr>
                                        <w:rFonts w:hint="default" w:ascii="Times New Roman" w:hAnsi="Times New Roman" w:eastAsia="楷体_GB2312" w:cs="Times New Roman"/>
                                        <w:sz w:val="28"/>
                                        <w:szCs w:val="28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default" w:ascii="Times New Roman" w:hAnsi="Times New Roman" w:eastAsia="楷体_GB2312" w:cs="Times New Roman"/>
                                        <w:sz w:val="28"/>
                                        <w:szCs w:val="28"/>
                                        <w:lang w:val="en-US" w:eastAsia="zh-CN"/>
                                      </w:rPr>
                                      <w:t>电话：0561-3158521</w:t>
                                    </w:r>
                                  </w:p>
                                  <w:p>
                                    <w:pPr>
                                      <w:spacing w:line="320" w:lineRule="exact"/>
                                      <w:jc w:val="center"/>
                                      <w:rPr>
                                        <w:rFonts w:hint="eastAsia" w:ascii="楷体" w:hAnsi="楷体" w:eastAsia="楷体" w:cs="楷体"/>
                                        <w:sz w:val="28"/>
                                        <w:szCs w:val="28"/>
                                        <w:lang w:val="en-US" w:eastAsia="zh-CN"/>
                                      </w:rPr>
                                    </w:pPr>
                                  </w:p>
                                </w:txbxContent>
                              </wps:txbx>
                              <wps:bodyPr anchor="ctr" anchorCtr="0" upright="1"/>
                            </wps:wsp>
                            <wps:wsp>
                              <wps:cNvPr id="912" name="直接连接符 799"/>
                              <wps:cNvCnPr>
                                <a:stCxn id="919" idx="2"/>
                                <a:endCxn id="920" idx="0"/>
                              </wps:cNvCnPr>
                              <wps:spPr>
                                <a:xfrm>
                                  <a:off x="13499" y="931271"/>
                                  <a:ext cx="6" cy="619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triangle" w="med" len="med"/>
                                </a:ln>
                              </wps:spPr>
                              <wps:bodyPr anchor="ctr" anchorCtr="0" upright="1"/>
                            </wps:wsp>
                            <wps:wsp>
                              <wps:cNvPr id="914" name="文本框 794"/>
                              <wps:cNvSpPr txBox="1"/>
                              <wps:spPr>
                                <a:xfrm>
                                  <a:off x="11798" y="928549"/>
                                  <a:ext cx="3402" cy="9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spacing w:line="320" w:lineRule="exact"/>
                                      <w:jc w:val="center"/>
                                      <w:rPr>
                                        <w:rFonts w:hint="eastAsia" w:ascii="楷体_GB2312" w:hAnsi="楷体_GB2312" w:eastAsia="楷体_GB2312" w:cs="楷体_GB2312"/>
                                        <w:sz w:val="28"/>
                                        <w:szCs w:val="28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 w:ascii="楷体_GB2312" w:hAnsi="楷体_GB2312" w:eastAsia="楷体_GB2312" w:cs="楷体_GB2312"/>
                                        <w:sz w:val="28"/>
                                        <w:szCs w:val="28"/>
                                        <w:lang w:val="en-US" w:eastAsia="zh-CN"/>
                                      </w:rPr>
                                      <w:t>镇（街道）</w:t>
                                    </w:r>
                                  </w:p>
                                  <w:p>
                                    <w:pPr>
                                      <w:spacing w:line="320" w:lineRule="exact"/>
                                      <w:jc w:val="both"/>
                                      <w:rPr>
                                        <w:rFonts w:hint="eastAsia" w:ascii="楷体_GB2312" w:hAnsi="楷体_GB2312" w:eastAsia="楷体_GB2312" w:cs="楷体_GB2312"/>
                                        <w:sz w:val="28"/>
                                        <w:szCs w:val="28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 w:ascii="楷体_GB2312" w:hAnsi="楷体_GB2312" w:eastAsia="楷体_GB2312" w:cs="楷体_GB2312"/>
                                        <w:sz w:val="28"/>
                                        <w:szCs w:val="28"/>
                                        <w:lang w:val="en-US" w:eastAsia="zh-CN"/>
                                      </w:rPr>
                                      <w:t>电话：</w:t>
                                    </w:r>
                                  </w:p>
                                  <w:p>
                                    <w:pPr>
                                      <w:pStyle w:val="2"/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</w:pPr>
                                  </w:p>
                                </w:txbxContent>
                              </wps:txbx>
                              <wps:bodyPr anchor="ctr" anchorCtr="0" upright="1"/>
                            </wps:wsp>
                            <wps:wsp>
                              <wps:cNvPr id="915" name="文本框 798"/>
                              <wps:cNvSpPr txBox="1"/>
                              <wps:spPr>
                                <a:xfrm>
                                  <a:off x="6826" y="929985"/>
                                  <a:ext cx="3402" cy="25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 xml:space="preserve">消防救援、公安等部门实施消防监督检查。消防救援部门负责公众聚集场所投入使用、营业前的消防安全检查；对专职消防队、志愿消防队等消防组织进行业务指导。 </w:t>
                                    </w:r>
                                  </w:p>
                                  <w:p>
                                    <w:pPr>
                                      <w:rPr>
                                        <w:rFonts w:hint="default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住房和城乡建设部门负责建设工程消防设计审查、消防验收、备案和抽查等工作。</w:t>
                                    </w:r>
                                  </w:p>
                                </w:txbxContent>
                              </wps:txbx>
                              <wps:bodyPr anchor="ctr" anchorCtr="0" upright="1"/>
                            </wps:wsp>
                            <wps:wsp>
                              <wps:cNvPr id="916" name="文本框 801"/>
                              <wps:cNvSpPr txBox="1"/>
                              <wps:spPr>
                                <a:xfrm>
                                  <a:off x="6826" y="933000"/>
                                  <a:ext cx="3402" cy="147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rPr>
                                        <w:rFonts w:hint="default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消防救援、公安、住建等部门依据职责分工对日常监督检查、其他机关移送、上级机关交办、投诉、申诉、举报等查处火灾隐患及违法行为。</w:t>
                                    </w:r>
                                  </w:p>
                                </w:txbxContent>
                              </wps:txbx>
                              <wps:bodyPr anchor="ctr" anchorCtr="0" upright="1"/>
                            </wps:wsp>
                            <wps:wsp>
                              <wps:cNvPr id="917" name="直接连接符 796"/>
                              <wps:cNvCnPr>
                                <a:stCxn id="911" idx="2"/>
                                <a:endCxn id="915" idx="0"/>
                              </wps:cNvCnPr>
                              <wps:spPr>
                                <a:xfrm>
                                  <a:off x="8527" y="929510"/>
                                  <a:ext cx="0" cy="476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triangle" w="med" len="med"/>
                                </a:ln>
                              </wps:spPr>
                              <wps:bodyPr anchor="ctr" anchorCtr="0" upright="1"/>
                            </wps:wsp>
                            <wps:wsp>
                              <wps:cNvPr id="918" name="直接连接符 795"/>
                              <wps:cNvCnPr>
                                <a:stCxn id="914" idx="2"/>
                                <a:endCxn id="919" idx="0"/>
                              </wps:cNvCnPr>
                              <wps:spPr>
                                <a:xfrm>
                                  <a:off x="13499" y="929508"/>
                                  <a:ext cx="0" cy="608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triangle" w="med" len="med"/>
                                </a:ln>
                              </wps:spPr>
                              <wps:bodyPr anchor="ctr" anchorCtr="0" upright="1"/>
                            </wps:wsp>
                            <wps:wsp>
                              <wps:cNvPr id="919" name="文本框 797"/>
                              <wps:cNvSpPr txBox="1"/>
                              <wps:spPr>
                                <a:xfrm>
                                  <a:off x="11798" y="930117"/>
                                  <a:ext cx="3402" cy="11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建立志愿消防队或义务消防组织；建立健全消防工作制度，落实消防安全措施；加强消防宣传和应急疏散演练。</w:t>
                                    </w:r>
                                  </w:p>
                                </w:txbxContent>
                              </wps:txbx>
                              <wps:bodyPr anchor="ctr" anchorCtr="0" upright="1"/>
                            </wps:wsp>
                            <wps:wsp>
                              <wps:cNvPr id="920" name="文本框 802"/>
                              <wps:cNvSpPr txBox="1"/>
                              <wps:spPr>
                                <a:xfrm>
                                  <a:off x="11809" y="931889"/>
                                  <a:ext cx="3391" cy="117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rPr>
                                        <w:rFonts w:hint="default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按照上级人民政府和有关部门的部署，组织开展消防安全专项治理和消防安全检查，督促消除火灾隐患。</w:t>
                                    </w:r>
                                  </w:p>
                                </w:txbxContent>
                              </wps:txbx>
                              <wps:bodyPr anchor="ctr" anchorCtr="0" upright="1"/>
                            </wps:wsp>
                            <wps:wsp>
                              <wps:cNvPr id="921" name="文本框 805"/>
                              <wps:cNvSpPr txBox="1"/>
                              <wps:spPr>
                                <a:xfrm>
                                  <a:off x="11798" y="933739"/>
                                  <a:ext cx="3402" cy="941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jc w:val="center"/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配合相关部门查处火灾隐患及违法行为</w:t>
                                    </w:r>
                                  </w:p>
                                  <w:p>
                                    <w:pP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</w:pPr>
                                  </w:p>
                                </w:txbxContent>
                              </wps:txbx>
                              <wps:bodyPr anchor="ctr" anchorCtr="0" upright="1"/>
                            </wps:wsp>
                            <wps:wsp>
                              <wps:cNvPr id="922" name="直接连接符 803"/>
                              <wps:cNvCnPr>
                                <a:stCxn id="920" idx="2"/>
                                <a:endCxn id="921" idx="0"/>
                              </wps:cNvCnPr>
                              <wps:spPr>
                                <a:xfrm flipH="1">
                                  <a:off x="13499" y="933067"/>
                                  <a:ext cx="6" cy="672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triangle" w="med" len="med"/>
                                </a:ln>
                              </wps:spPr>
                              <wps:bodyPr anchor="ctr" anchorCtr="0" upright="1"/>
                            </wps:wsp>
                            <wps:wsp>
                              <wps:cNvPr id="923" name="直接连接符 804"/>
                              <wps:cNvCnPr/>
                              <wps:spPr>
                                <a:xfrm>
                                  <a:off x="8527" y="934498"/>
                                  <a:ext cx="0" cy="473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triangle" w="med" len="med"/>
                                </a:ln>
                              </wps:spPr>
                              <wps:bodyPr anchor="ctr" anchorCtr="0" upright="1"/>
                            </wps:wsp>
                          </wpg:grpSp>
                          <wps:wsp>
                            <wps:cNvPr id="924" name="文本框 806"/>
                            <wps:cNvSpPr txBox="1"/>
                            <wps:spPr>
                              <a:xfrm>
                                <a:off x="5177" y="781952"/>
                                <a:ext cx="3402" cy="111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hAnsi="宋体" w:cs="宋体"/>
                                      <w:kern w:val="0"/>
                                      <w:lang w:val="en-US" w:eastAsia="zh-CN"/>
                                    </w:rPr>
                                    <w:t>火灾事故发生后，及时</w:t>
                                  </w:r>
                                  <w:r>
                                    <w:rPr>
                                      <w:rFonts w:hint="eastAsia" w:hAnsi="宋体" w:cs="宋体"/>
                                      <w:kern w:val="0"/>
                                    </w:rPr>
                                    <w:t>实施火灾扑救和相关应急救援，依法参加火灾事故调查，负责调查火灾原因</w:t>
                                  </w:r>
                                  <w:r>
                                    <w:rPr>
                                      <w:rFonts w:hint="eastAsia" w:hAnsi="宋体" w:cs="宋体"/>
                                      <w:kern w:val="0"/>
                                      <w:lang w:eastAsia="zh-CN"/>
                                    </w:rPr>
                                    <w:t>。</w:t>
                                  </w:r>
                                </w:p>
                              </w:txbxContent>
                            </wps:txbx>
                            <wps:bodyPr anchor="ctr" anchorCtr="0" upright="1"/>
                          </wps:wsp>
                          <wps:wsp>
                            <wps:cNvPr id="925" name="文本框 805"/>
                            <wps:cNvSpPr txBox="1"/>
                            <wps:spPr>
                              <a:xfrm>
                                <a:off x="10149" y="782185"/>
                                <a:ext cx="3402" cy="83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协助执行有关处理决定</w:t>
                                  </w:r>
                                </w:p>
                              </w:txbxContent>
                            </wps:txbx>
                            <wps:bodyPr anchor="ctr" anchorCtr="0" upright="1"/>
                          </wps:wsp>
                          <wps:wsp>
                            <wps:cNvPr id="926" name="直接连接符 803"/>
                            <wps:cNvCnPr>
                              <a:stCxn id="921" idx="2"/>
                              <a:endCxn id="925" idx="0"/>
                            </wps:cNvCnPr>
                            <wps:spPr>
                              <a:xfrm>
                                <a:off x="11850" y="781659"/>
                                <a:ext cx="0" cy="526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 anchor="ctr" anchorCtr="0" upright="1"/>
                          </wps:wsp>
                        </wpg:grpSp>
                        <wps:wsp>
                          <wps:cNvPr id="927" name="直接连接符 796"/>
                          <wps:cNvCnPr>
                            <a:stCxn id="915" idx="2"/>
                            <a:endCxn id="916" idx="0"/>
                          </wps:cNvCnPr>
                          <wps:spPr>
                            <a:xfrm>
                              <a:off x="8990" y="1057910"/>
                              <a:ext cx="0" cy="564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</wps:spPr>
                          <wps:bodyPr anchor="ctr" anchorCtr="0" upright="1"/>
                        </wps:wsp>
                      </wpg:grpSp>
                      <wps:wsp>
                        <wps:cNvPr id="929" name="文本框 806"/>
                        <wps:cNvSpPr txBox="1"/>
                        <wps:spPr>
                          <a:xfrm>
                            <a:off x="5249" y="1058553"/>
                            <a:ext cx="3402" cy="7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line="320" w:lineRule="exact"/>
                                <w:jc w:val="center"/>
                                <w:rPr>
                                  <w:rFonts w:hint="default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/>
                                  <w:szCs w:val="21"/>
                                  <w:lang w:val="en-US" w:eastAsia="zh-CN"/>
                                </w:rPr>
                                <w:t>案件执行、结案、归档</w:t>
                              </w:r>
                            </w:p>
                          </w:txbxContent>
                        </wps:txbx>
                        <wps:bodyPr anchor="ctr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9.6pt;margin-top:10.5pt;height:585.5pt;width:428.15pt;z-index:251659264;mso-width-relative:page;mso-height-relative:page;" coordorigin="5176,1047620" coordsize="8563,11710" o:gfxdata="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">
                <o:lock v:ext="edit" aspectratio="f"/>
                <v:line id="直接连接符 804" o:spid="_x0000_s1026" o:spt="20" style="position:absolute;left:6950;top:1057992;height:561;width:0;" filled="f" stroked="t" coordsize="21600,21600" o:gfxdata="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Vg9+O8AAAA&#10;3A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group id="_x0000_s1026" o:spid="_x0000_s1026" o:spt="203" style="position:absolute;left:5176;top:1047620;height:10371;width:8563;" coordorigin="7216,1051604" coordsize="8563,10420" o:gfxdata="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Per+CvAAAAN0AAAAPAAAAAAAAAAEAIAAAACIAAABkcnMvZG93bnJldi54bWxQ&#10;SwECFAAUAAAACACHTuJAMy8FnjsAAAA5AAAAFQAAAAAAAAABACAAAAALAQAAZHJzL2dyb3Vwc2hh&#10;cGV4bWwueG1sUEsFBgAAAAAGAAYAYAEAAMgDAAAAAA==&#10;">
                  <o:lock v:ext="edit" aspectratio="f"/>
                  <v:group id="_x0000_s1026" o:spid="_x0000_s1026" o:spt="203" style="position:absolute;left:7216;top:1051604;height:10420;width:8563;" coordorigin="5104,773624" coordsize="8563,9446" o:gfxdata="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bIfkNvwAAANwAAAAPAAAAAAAAAAEAIAAAACIAAABkcnMvZG93bnJldi54&#10;bWxQSwECFAAUAAAACACHTuJAMy8FnjsAAAA5AAAAFQAAAAAAAAABACAAAAAOAQAAZHJzL2dyb3Vw&#10;c2hhcGV4bWwueG1sUEsFBgAAAAAGAAYAYAEAAMsDAAAAAA==&#10;">
                    <o:lock v:ext="edit" aspectratio="f"/>
                    <v:group id="组合 354" o:spid="_x0000_s1026" o:spt="203" style="position:absolute;left:5104;top:773624;height:8348;width:8563;" coordorigin="6753,927215" coordsize="8563,7756" o:gfxdata="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0bVyWvwAAANwAAAAPAAAAAAAAAAEAIAAAACIAAABkcnMvZG93bnJldi54&#10;bWxQSwECFAAUAAAACACHTuJAMy8FnjsAAAA5AAAAFQAAAAAAAAABACAAAAAOAQAAZHJzL2dyb3Vw&#10;c2hhcGV4bWwueG1sUEsFBgAAAAAGAAYAYAEAAMsDAAAAAA==&#10;">
                      <o:lock v:ext="edit" aspectratio="f"/>
                      <v:shape id="文本框 790" o:spid="_x0000_s1026" o:spt="202" type="#_x0000_t202" style="position:absolute;left:6753;top:927215;height:757;width:8563;v-text-anchor:middle;" fillcolor="#FFFFFF" filled="t" stroked="t" coordsize="21600,21600" o:gfxdata="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DfLJs7gAAADcAAAA&#10;DwAAAAAAAAABACAAAAAiAAAAZHJzL2Rvd25yZXYueG1sUEsBAhQAFAAAAAgAh07iQDMvBZ47AAAA&#10;OQAAABAAAAAAAAAAAQAgAAAABwEAAGRycy9zaGFwZXhtbC54bWxQSwUGAAAAAAYABgBbAQAAsQMA&#10;AAAA&#10;">
                        <v:fill on="t" focussize="0,0"/>
                        <v:stroke color="#000000" joinstyle="miter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宋体" w:hAnsi="宋体" w:eastAsia="宋体" w:cs="宋体"/>
                                  <w:b/>
                                  <w:bCs/>
                                  <w:sz w:val="32"/>
                                  <w:szCs w:val="32"/>
                                  <w:highlight w:val="none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b/>
                                  <w:bCs/>
                                  <w:sz w:val="32"/>
                                  <w:szCs w:val="32"/>
                                  <w:highlight w:val="none"/>
                                  <w:lang w:val="en-US" w:eastAsia="zh-CN"/>
                                </w:rPr>
                                <w:t>消防安全监管执法</w:t>
                              </w:r>
                            </w:p>
                            <w:p>
                              <w:pPr>
                                <w:rPr>
                                  <w:rFonts w:hint="default"/>
                                  <w:lang w:val="en-US" w:eastAsia="zh-CN"/>
                                </w:rPr>
                              </w:pPr>
                            </w:p>
                          </w:txbxContent>
                        </v:textbox>
                      </v:shape>
                      <v:line id="直接连接符 791" o:spid="_x0000_s1026" o:spt="20" style="position:absolute;left:8486;top:927967;height:586;width:0;" filled="f" stroked="t" coordsize="21600,21600" o:gfxdata="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I80EW/&#10;AAAA3AAAAA8AAAAAAAAAAQAgAAAAIgAAAGRycy9kb3ducmV2LnhtbFBLAQIUABQAAAAIAIdO4kAz&#10;LwWeOwAAADkAAAAQAAAAAAAAAAEAIAAAAA4BAABkcnMvc2hhcGV4bWwueG1sUEsFBgAAAAAGAAYA&#10;WwEAALgDAAAAAA==&#10;">
                        <v:fill on="f" focussize="0,0"/>
                        <v:stroke weight="0.25pt" color="#000000" joinstyle="round" endarrow="block"/>
                        <v:imagedata o:title=""/>
                        <o:lock v:ext="edit" aspectratio="f"/>
                      </v:line>
                      <v:line id="直接连接符 792" o:spid="_x0000_s1026" o:spt="20" style="position:absolute;left:13479;top:927958;height:576;width:0;" filled="f" stroked="t" coordsize="21600,21600" o:gfxdata="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6MVi8AAAA&#10;3AAAAA8AAAAAAAAAAQAgAAAAIgAAAGRycy9kb3ducmV2LnhtbFBLAQIUABQAAAAIAIdO4kAzLwWe&#10;OwAAADkAAAAQAAAAAAAAAAEAIAAAAAsBAABkcnMvc2hhcGV4bWwueG1sUEsFBgAAAAAGAAYAWwEA&#10;ALUDAAAAAA==&#10;">
                        <v:fill on="f" focussize="0,0"/>
                        <v:stroke color="#000000" joinstyle="round" endarrow="block"/>
                        <v:imagedata o:title=""/>
                        <o:lock v:ext="edit" aspectratio="f"/>
                      </v:line>
                      <v:shape id="文本框 793" o:spid="_x0000_s1026" o:spt="202" type="#_x0000_t202" style="position:absolute;left:6826;top:928549;height:960;width:3402;v-text-anchor:middle;" fillcolor="#FFFFFF" filled="t" stroked="t" coordsize="21600,21600" o:gfxdata="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RH287sAAADc&#10;AAAADwAAAAAAAAABACAAAAAiAAAAZHJzL2Rvd25yZXYueG1sUEsBAhQAFAAAAAgAh07iQDMvBZ47&#10;AAAAOQAAABAAAAAAAAAAAQAgAAAACgEAAGRycy9zaGFwZXhtbC54bWxQSwUGAAAAAAYABgBbAQAA&#10;tAMAAAAA&#10;">
                        <v:fill on="t" focussize="0,0"/>
                        <v:stroke color="#000000" joinstyle="miter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spacing w:line="320" w:lineRule="exact"/>
                                <w:jc w:val="center"/>
                                <w:rPr>
                                  <w:rFonts w:hint="eastAsia" w:ascii="楷体_GB2312" w:hAnsi="楷体_GB2312" w:eastAsia="楷体_GB2312" w:cs="楷体_GB2312"/>
                                  <w:sz w:val="22"/>
                                  <w:szCs w:val="22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楷体_GB2312" w:hAnsi="楷体_GB2312" w:eastAsia="楷体_GB2312" w:cs="楷体_GB2312"/>
                                  <w:sz w:val="28"/>
                                  <w:szCs w:val="28"/>
                                  <w:lang w:val="en-US" w:eastAsia="zh-CN"/>
                                </w:rPr>
                                <w:t>消防救援大队</w:t>
                              </w:r>
                              <w:r>
                                <w:rPr>
                                  <w:rFonts w:hint="eastAsia" w:ascii="楷体_GB2312" w:hAnsi="楷体_GB2312" w:eastAsia="楷体_GB2312" w:cs="楷体_GB2312"/>
                                  <w:sz w:val="22"/>
                                  <w:szCs w:val="22"/>
                                  <w:lang w:val="en-US" w:eastAsia="zh-CN"/>
                                </w:rPr>
                                <w:t xml:space="preserve">       </w:t>
                              </w:r>
                            </w:p>
                            <w:p>
                              <w:pPr>
                                <w:spacing w:line="320" w:lineRule="exact"/>
                                <w:jc w:val="both"/>
                                <w:rPr>
                                  <w:rFonts w:hint="default" w:ascii="Times New Roman" w:hAnsi="Times New Roman" w:eastAsia="楷体_GB2312" w:cs="Times New Roman"/>
                                  <w:sz w:val="28"/>
                                  <w:szCs w:val="2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default" w:ascii="Times New Roman" w:hAnsi="Times New Roman" w:eastAsia="楷体_GB2312" w:cs="Times New Roman"/>
                                  <w:sz w:val="28"/>
                                  <w:szCs w:val="28"/>
                                  <w:lang w:val="en-US" w:eastAsia="zh-CN"/>
                                </w:rPr>
                                <w:t>电话：0561-3158521</w:t>
                              </w:r>
                            </w:p>
                            <w:p>
                              <w:pPr>
                                <w:spacing w:line="320" w:lineRule="exact"/>
                                <w:jc w:val="center"/>
                                <w:rPr>
                                  <w:rFonts w:hint="eastAsia" w:ascii="楷体" w:hAnsi="楷体" w:eastAsia="楷体" w:cs="楷体"/>
                                  <w:sz w:val="28"/>
                                  <w:szCs w:val="28"/>
                                  <w:lang w:val="en-US" w:eastAsia="zh-CN"/>
                                </w:rPr>
                              </w:pPr>
                            </w:p>
                          </w:txbxContent>
                        </v:textbox>
                      </v:shape>
                      <v:line id="直接连接符 799" o:spid="_x0000_s1026" o:spt="20" style="position:absolute;left:13499;top:931271;height:619;width:6;" filled="f" stroked="t" coordsize="21600,21600" o:gfxdata="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rkCrS/&#10;AAAA3AAAAA8AAAAAAAAAAQAgAAAAIgAAAGRycy9kb3ducmV2LnhtbFBLAQIUABQAAAAIAIdO4kAz&#10;LwWeOwAAADkAAAAQAAAAAAAAAAEAIAAAAA4BAABkcnMvc2hhcGV4bWwueG1sUEsFBgAAAAAGAAYA&#10;WwEAALgDAAAAAA==&#10;">
                        <v:fill on="f" focussize="0,0"/>
                        <v:stroke color="#000000" joinstyle="round" endarrow="block"/>
                        <v:imagedata o:title=""/>
                        <o:lock v:ext="edit" aspectratio="f"/>
                      </v:line>
                      <v:shape id="文本框 794" o:spid="_x0000_s1026" o:spt="202" type="#_x0000_t202" style="position:absolute;left:11798;top:928549;height:960;width:3402;v-text-anchor:middle;" fillcolor="#FFFFFF" filled="t" stroked="t" coordsize="21600,21600" o:gfxdata="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lmVWu8AAAA&#10;3AAAAA8AAAAAAAAAAQAgAAAAIgAAAGRycy9kb3ducmV2LnhtbFBLAQIUABQAAAAIAIdO4kAzLwWe&#10;OwAAADkAAAAQAAAAAAAAAAEAIAAAAAsBAABkcnMvc2hhcGV4bWwueG1sUEsFBgAAAAAGAAYAWwEA&#10;ALUDAAAAAA==&#10;">
                        <v:fill on="t" focussize="0,0"/>
                        <v:stroke color="#000000" joinstyle="miter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spacing w:line="320" w:lineRule="exact"/>
                                <w:jc w:val="center"/>
                                <w:rPr>
                                  <w:rFonts w:hint="eastAsia" w:ascii="楷体_GB2312" w:hAnsi="楷体_GB2312" w:eastAsia="楷体_GB2312" w:cs="楷体_GB2312"/>
                                  <w:sz w:val="28"/>
                                  <w:szCs w:val="2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楷体_GB2312" w:hAnsi="楷体_GB2312" w:eastAsia="楷体_GB2312" w:cs="楷体_GB2312"/>
                                  <w:sz w:val="28"/>
                                  <w:szCs w:val="28"/>
                                  <w:lang w:val="en-US" w:eastAsia="zh-CN"/>
                                </w:rPr>
                                <w:t>镇（街道）</w:t>
                              </w:r>
                            </w:p>
                            <w:p>
                              <w:pPr>
                                <w:spacing w:line="320" w:lineRule="exact"/>
                                <w:jc w:val="both"/>
                                <w:rPr>
                                  <w:rFonts w:hint="eastAsia" w:ascii="楷体_GB2312" w:hAnsi="楷体_GB2312" w:eastAsia="楷体_GB2312" w:cs="楷体_GB2312"/>
                                  <w:sz w:val="28"/>
                                  <w:szCs w:val="2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楷体_GB2312" w:hAnsi="楷体_GB2312" w:eastAsia="楷体_GB2312" w:cs="楷体_GB2312"/>
                                  <w:sz w:val="28"/>
                                  <w:szCs w:val="28"/>
                                  <w:lang w:val="en-US" w:eastAsia="zh-CN"/>
                                </w:rPr>
                                <w:t>电话：</w:t>
                              </w:r>
                            </w:p>
                            <w:p>
                              <w:pPr>
                                <w:pStyle w:val="2"/>
                                <w:rPr>
                                  <w:rFonts w:hint="eastAsia"/>
                                  <w:lang w:val="en-US" w:eastAsia="zh-CN"/>
                                </w:rPr>
                              </w:pPr>
                            </w:p>
                          </w:txbxContent>
                        </v:textbox>
                      </v:shape>
                      <v:shape id="文本框 798" o:spid="_x0000_s1026" o:spt="202" type="#_x0000_t202" style="position:absolute;left:6826;top:929985;height:2540;width:3402;v-text-anchor:middle;" fillcolor="#FFFFFF" filled="t" stroked="t" coordsize="21600,21600" o:gfxdata="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Yq8PC8AAAA&#10;3AAAAA8AAAAAAAAAAQAgAAAAIgAAAGRycy9kb3ducmV2LnhtbFBLAQIUABQAAAAIAIdO4kAzLwWe&#10;OwAAADkAAAAQAAAAAAAAAAEAIAAAAAsBAABkcnMvc2hhcGV4bWwueG1sUEsFBgAAAAAGAAYAWwEA&#10;ALUDAAAAAA==&#10;">
                        <v:fill on="t" focussize="0,0"/>
                        <v:stroke color="#000000" joinstyle="miter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rPr>
                                  <w:rFonts w:hint="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 xml:space="preserve">消防救援、公安等部门实施消防监督检查。消防救援部门负责公众聚集场所投入使用、营业前的消防安全检查；对专职消防队、志愿消防队等消防组织进行业务指导。 </w:t>
                              </w:r>
                            </w:p>
                            <w:p>
                              <w:pPr>
                                <w:rPr>
                                  <w:rFonts w:hint="default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住房和城乡建设部门负责建设工程消防设计审查、消防验收、备案和抽查等工作。</w:t>
                              </w:r>
                            </w:p>
                          </w:txbxContent>
                        </v:textbox>
                      </v:shape>
                      <v:shape id="文本框 801" o:spid="_x0000_s1026" o:spt="202" type="#_x0000_t202" style="position:absolute;left:6826;top:933000;height:1477;width:3402;v-text-anchor:middle;" fillcolor="#FFFFFF" filled="t" stroked="t" coordsize="21600,21600" o:gfxdata="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vhuh7sAAADc&#10;AAAADwAAAAAAAAABACAAAAAiAAAAZHJzL2Rvd25yZXYueG1sUEsBAhQAFAAAAAgAh07iQDMvBZ47&#10;AAAAOQAAABAAAAAAAAAAAQAgAAAACgEAAGRycy9zaGFwZXhtbC54bWxQSwUGAAAAAAYABgBbAQAA&#10;tAMAAAAA&#10;">
                        <v:fill on="t" focussize="0,0"/>
                        <v:stroke color="#000000" joinstyle="miter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rPr>
                                  <w:rFonts w:hint="default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消防救援、公安、住建等部门依据职责分工对日常监督检查、其他机关移送、上级机关交办、投诉、申诉、举报等查处火灾隐患及违法行为。</w:t>
                              </w:r>
                            </w:p>
                          </w:txbxContent>
                        </v:textbox>
                      </v:shape>
                      <v:line id="直接连接符 796" o:spid="_x0000_s1026" o:spt="20" style="position:absolute;left:8527;top:929510;height:476;width:0;" filled="f" stroked="t" coordsize="21600,21600" o:gfxdata="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ak6ks&#10;wAAAANwAAAAPAAAAAAAAAAEAIAAAACIAAABkcnMvZG93bnJldi54bWxQSwECFAAUAAAACACHTuJA&#10;My8FnjsAAAA5AAAAEAAAAAAAAAABACAAAAAPAQAAZHJzL3NoYXBleG1sLnhtbFBLBQYAAAAABgAG&#10;AFsBAAC5AwAAAAA=&#10;">
                        <v:fill on="f" focussize="0,0"/>
                        <v:stroke color="#000000" joinstyle="round" endarrow="block"/>
                        <v:imagedata o:title=""/>
                        <o:lock v:ext="edit" aspectratio="f"/>
                      </v:line>
                      <v:line id="直接连接符 795" o:spid="_x0000_s1026" o:spt="20" style="position:absolute;left:13499;top:929508;height:608;width:0;" filled="f" stroked="t" coordsize="21600,21600" o:gfxdata="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sMPV68AAAA&#10;3AAAAA8AAAAAAAAAAQAgAAAAIgAAAGRycy9kb3ducmV2LnhtbFBLAQIUABQAAAAIAIdO4kAzLwWe&#10;OwAAADkAAAAQAAAAAAAAAAEAIAAAAAsBAABkcnMvc2hhcGV4bWwueG1sUEsFBgAAAAAGAAYAWwEA&#10;ALUDAAAAAA==&#10;">
                        <v:fill on="f" focussize="0,0"/>
                        <v:stroke color="#000000" joinstyle="round" endarrow="block"/>
                        <v:imagedata o:title=""/>
                        <o:lock v:ext="edit" aspectratio="f"/>
                      </v:line>
                      <v:shape id="文本框 797" o:spid="_x0000_s1026" o:spt="202" type="#_x0000_t202" style="position:absolute;left:11798;top:930117;height:1154;width:3402;v-text-anchor:middle;" fillcolor="#FFFFFF" filled="t" stroked="t" coordsize="21600,21600" o:gfxdata="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dn+vW8AAAA&#10;3AAAAA8AAAAAAAAAAQAgAAAAIgAAAGRycy9kb3ducmV2LnhtbFBLAQIUABQAAAAIAIdO4kAzLwWe&#10;OwAAADkAAAAQAAAAAAAAAAEAIAAAAAsBAABkcnMvc2hhcGV4bWwueG1sUEsFBgAAAAAGAAYAWwEA&#10;ALUDAAAAAA==&#10;">
                        <v:fill on="t" focussize="0,0"/>
                        <v:stroke color="#000000" joinstyle="miter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rPr>
                                  <w:rFonts w:hint="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建立志愿消防队或义务消防组织；建立健全消防工作制度，落实消防安全措施；加强消防宣传和应急疏散演练。</w:t>
                              </w:r>
                            </w:p>
                          </w:txbxContent>
                        </v:textbox>
                      </v:shape>
                      <v:shape id="文本框 802" o:spid="_x0000_s1026" o:spt="202" type="#_x0000_t202" style="position:absolute;left:11809;top:931889;height:1178;width:3391;v-text-anchor:middle;" fillcolor="#FFFFFF" filled="t" stroked="t" coordsize="21600,21600" o:gfxdata="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gxmdW5AAAA3AAA&#10;AA8AAAAAAAAAAQAgAAAAIgAAAGRycy9kb3ducmV2LnhtbFBLAQIUABQAAAAIAIdO4kAzLwWeOwAA&#10;ADkAAAAQAAAAAAAAAAEAIAAAAAgBAABkcnMvc2hhcGV4bWwueG1sUEsFBgAAAAAGAAYAWwEAALID&#10;AAAAAA==&#10;">
                        <v:fill on="t" focussize="0,0"/>
                        <v:stroke color="#000000" joinstyle="miter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rPr>
                                  <w:rFonts w:hint="default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按照上级人民政府和有关部门的部署，组织开展消防安全专项治理和消防安全检查，督促消除火灾隐患。</w:t>
                              </w:r>
                            </w:p>
                          </w:txbxContent>
                        </v:textbox>
                      </v:shape>
                      <v:shape id="文本框 805" o:spid="_x0000_s1026" o:spt="202" type="#_x0000_t202" style="position:absolute;left:11798;top:933739;height:941;width:3402;v-text-anchor:middle;" fillcolor="#FFFFFF" filled="t" stroked="t" coordsize="21600,21600" o:gfxdata="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1308TrsAAADc&#10;AAAADwAAAAAAAAABACAAAAAiAAAAZHJzL2Rvd25yZXYueG1sUEsBAhQAFAAAAAgAh07iQDMvBZ47&#10;AAAAOQAAABAAAAAAAAAAAQAgAAAACgEAAGRycy9zaGFwZXhtbC54bWxQSwUGAAAAAAYABgBbAQAA&#10;tAMAAAAA&#10;">
                        <v:fill on="t" focussize="0,0"/>
                        <v:stroke color="#000000" joinstyle="miter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配合相关部门查处火灾隐患及违法行为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  <w:lang w:val="en-US" w:eastAsia="zh-CN"/>
                                </w:rPr>
                              </w:pPr>
                            </w:p>
                          </w:txbxContent>
                        </v:textbox>
                      </v:shape>
                      <v:line id="直接连接符 803" o:spid="_x0000_s1026" o:spt="20" style="position:absolute;left:13499;top:933067;flip:x;height:672;width:6;" filled="f" stroked="t" coordsize="21600,21600" o:gfxdata="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02zLm/&#10;AAAA3AAAAA8AAAAAAAAAAQAgAAAAIgAAAGRycy9kb3ducmV2LnhtbFBLAQIUABQAAAAIAIdO4kAz&#10;LwWeOwAAADkAAAAQAAAAAAAAAAEAIAAAAA4BAABkcnMvc2hhcGV4bWwueG1sUEsFBgAAAAAGAAYA&#10;WwEAALgDAAAAAA==&#10;">
                        <v:fill on="f" focussize="0,0"/>
                        <v:stroke color="#000000" joinstyle="round" endarrow="block"/>
                        <v:imagedata o:title=""/>
                        <o:lock v:ext="edit" aspectratio="f"/>
                      </v:line>
                      <v:line id="直接连接符 804" o:spid="_x0000_s1026" o:spt="20" style="position:absolute;left:8527;top:934498;height:473;width:0;" filled="f" stroked="t" coordsize="21600,21600" o:gfxdata="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rxGWS&#10;wAAAANwAAAAPAAAAAAAAAAEAIAAAACIAAABkcnMvZG93bnJldi54bWxQSwECFAAUAAAACACHTuJA&#10;My8FnjsAAAA5AAAAEAAAAAAAAAABACAAAAAPAQAAZHJzL3NoYXBleG1sLnhtbFBLBQYAAAAABgAG&#10;AFsBAAC5AwAAAAA=&#10;">
                        <v:fill on="f" focussize="0,0"/>
                        <v:stroke color="#000000" joinstyle="round" endarrow="block"/>
                        <v:imagedata o:title=""/>
                        <o:lock v:ext="edit" aspectratio="f"/>
                      </v:line>
                    </v:group>
                    <v:shape id="文本框 806" o:spid="_x0000_s1026" o:spt="202" type="#_x0000_t202" style="position:absolute;left:5177;top:781952;height:1118;width:3402;v-text-anchor:middle;" fillcolor="#FFFFFF" filled="t" stroked="t" coordsize="21600,21600" o:gfxdata="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wqf1rsAAADc&#10;AAAADwAAAAAAAAABACAAAAAiAAAAZHJzL2Rvd25yZXYueG1sUEsBAhQAFAAAAAgAh07iQDMvBZ47&#10;AAAAOQAAABAAAAAAAAAAAQAgAAAACgEAAGRycy9zaGFwZXhtbC54bWxQSwUGAAAAAAYABgBbAQAA&#10;tAM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hAnsi="宋体" w:cs="宋体"/>
                                <w:kern w:val="0"/>
                                <w:lang w:val="en-US" w:eastAsia="zh-CN"/>
                              </w:rPr>
                              <w:t>火灾事故发生后，及时</w:t>
                            </w:r>
                            <w:r>
                              <w:rPr>
                                <w:rFonts w:hint="eastAsia" w:hAnsi="宋体" w:cs="宋体"/>
                                <w:kern w:val="0"/>
                              </w:rPr>
                              <w:t>实施火灾扑救和相关应急救援，依法参加火灾事故调查，负责调查火灾原因</w:t>
                            </w:r>
                            <w:r>
                              <w:rPr>
                                <w:rFonts w:hint="eastAsia" w:hAnsi="宋体" w:cs="宋体"/>
                                <w:kern w:val="0"/>
                                <w:lang w:eastAsia="zh-CN"/>
                              </w:rPr>
                              <w:t>。</w:t>
                            </w:r>
                          </w:p>
                        </w:txbxContent>
                      </v:textbox>
                    </v:shape>
                    <v:shape id="文本框 805" o:spid="_x0000_s1026" o:spt="202" type="#_x0000_t202" style="position:absolute;left:10149;top:782185;height:833;width:3402;v-text-anchor:middle;" fillcolor="#FFFFFF" filled="t" stroked="t" coordsize="21600,21600" o:gfxdata="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EY6TbsAAADc&#10;AAAADwAAAAAAAAABACAAAAAiAAAAZHJzL2Rvd25yZXYueG1sUEsBAhQAFAAAAAgAh07iQDMvBZ47&#10;AAAAOQAAABAAAAAAAAAAAQAgAAAACgEAAGRycy9zaGFwZXhtbC54bWxQSwUGAAAAAAYABgBbAQAA&#10;tAM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协助执行有关处理决定</w:t>
                            </w:r>
                          </w:p>
                        </w:txbxContent>
                      </v:textbox>
                    </v:shape>
                    <v:line id="直接连接符 803" o:spid="_x0000_s1026" o:spt="20" style="position:absolute;left:11850;top:781659;height:526;width:0;" filled="f" stroked="t" coordsize="21600,21600" o:gfxdata="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uzxgq/&#10;AAAA3A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line>
                  </v:group>
                  <v:line id="直接连接符 796" o:spid="_x0000_s1026" o:spt="20" style="position:absolute;left:8990;top:1057910;height:564;width:0;" filled="f" stroked="t" coordsize="21600,21600" o:gfxdata="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U/2OR&#10;wAAAANwAAAAPAAAAAAAAAAEAIAAAACIAAABkcnMvZG93bnJldi54bWxQSwECFAAUAAAACACHTuJA&#10;My8FnjsAAAA5AAAAEAAAAAAAAAABACAAAAAPAQAAZHJzL3NoYXBleG1sLnhtbFBLBQYAAAAABgAG&#10;AFsBAAC5AwAAAAA=&#10;">
                    <v:fill on="f" focussize="0,0"/>
                    <v:stroke color="#000000" joinstyle="round" endarrow="block"/>
                    <v:imagedata o:title=""/>
                    <o:lock v:ext="edit" aspectratio="f"/>
                  </v:line>
                </v:group>
                <v:shape id="文本框 806" o:spid="_x0000_s1026" o:spt="202" type="#_x0000_t202" style="position:absolute;left:5249;top:1058553;height:777;width:3402;v-text-anchor:middle;" fillcolor="#FFFFFF" filled="t" stroked="t" coordsize="21600,21600" o:gfxdata="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QswSLsAAADc&#10;AAAADwAAAAAAAAABACAAAAAiAAAAZHJzL2Rvd25yZXYueG1sUEsBAhQAFAAAAAgAh07iQDMvBZ47&#10;AAAAOQAAABAAAAAAAAAAAQAgAAAACgEAAGRycy9zaGFwZXhtbC54bWxQSwUGAAAAAAYABgBbAQAA&#10;tAM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line="320" w:lineRule="exact"/>
                          <w:jc w:val="center"/>
                          <w:rPr>
                            <w:rFonts w:hint="default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/>
                            <w:szCs w:val="21"/>
                            <w:lang w:val="en-US" w:eastAsia="zh-CN"/>
                          </w:rPr>
                          <w:t>案件执行、结案、归档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numPr>
          <w:ilvl w:val="0"/>
          <w:numId w:val="0"/>
        </w:numPr>
        <w:jc w:val="both"/>
        <w:rPr>
          <w:rFonts w:hint="eastAsia"/>
          <w:highlight w:val="none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/>
          <w:highlight w:val="none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/>
          <w:highlight w:val="none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/>
          <w:highlight w:val="none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/>
          <w:highlight w:val="none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/>
          <w:highlight w:val="none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/>
          <w:highlight w:val="none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/>
          <w:highlight w:val="none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/>
          <w:highlight w:val="none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/>
          <w:highlight w:val="none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/>
          <w:highlight w:val="none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/>
          <w:highlight w:val="none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/>
          <w:highlight w:val="none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/>
          <w:highlight w:val="none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/>
          <w:highlight w:val="none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/>
          <w:highlight w:val="none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/>
          <w:highlight w:val="none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/>
          <w:highlight w:val="none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/>
          <w:highlight w:val="none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/>
          <w:highlight w:val="none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/>
          <w:highlight w:val="none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/>
          <w:highlight w:val="none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/>
          <w:highlight w:val="none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/>
          <w:highlight w:val="none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/>
          <w:highlight w:val="none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/>
          <w:highlight w:val="none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/>
          <w:highlight w:val="none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/>
          <w:highlight w:val="none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/>
          <w:highlight w:val="none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/>
          <w:highlight w:val="none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/>
          <w:highlight w:val="none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/>
          <w:highlight w:val="none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/>
          <w:highlight w:val="none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/>
          <w:highlight w:val="none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/>
          <w:highlight w:val="none"/>
          <w:lang w:val="en-US" w:eastAsia="zh-CN"/>
        </w:rPr>
      </w:pPr>
    </w:p>
    <w:p>
      <w:pPr>
        <w:tabs>
          <w:tab w:val="left" w:pos="2430"/>
        </w:tabs>
        <w:spacing w:line="300" w:lineRule="exact"/>
        <w:rPr>
          <w:rFonts w:hint="eastAsia"/>
          <w:szCs w:val="21"/>
          <w:highlight w:val="none"/>
          <w:lang w:val="en-US" w:eastAsia="zh-CN"/>
        </w:rPr>
      </w:pPr>
    </w:p>
    <w:p>
      <w:pPr>
        <w:tabs>
          <w:tab w:val="left" w:pos="2430"/>
        </w:tabs>
        <w:spacing w:line="300" w:lineRule="exact"/>
        <w:rPr>
          <w:rFonts w:hint="eastAsia"/>
          <w:szCs w:val="21"/>
          <w:highlight w:val="none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702167"/>
    <w:rsid w:val="00193A07"/>
    <w:rsid w:val="002F6C49"/>
    <w:rsid w:val="003654C9"/>
    <w:rsid w:val="00511755"/>
    <w:rsid w:val="005D0DA3"/>
    <w:rsid w:val="005E4D68"/>
    <w:rsid w:val="00664895"/>
    <w:rsid w:val="00787BDB"/>
    <w:rsid w:val="00CD0EF2"/>
    <w:rsid w:val="039A5C5A"/>
    <w:rsid w:val="07287DEB"/>
    <w:rsid w:val="0B415905"/>
    <w:rsid w:val="0C0A0001"/>
    <w:rsid w:val="139624CA"/>
    <w:rsid w:val="26833833"/>
    <w:rsid w:val="277B0ECB"/>
    <w:rsid w:val="29435A0D"/>
    <w:rsid w:val="2E6F61A8"/>
    <w:rsid w:val="30C22B1F"/>
    <w:rsid w:val="315F740F"/>
    <w:rsid w:val="32903B35"/>
    <w:rsid w:val="32AB328A"/>
    <w:rsid w:val="38F10A81"/>
    <w:rsid w:val="3C8F501B"/>
    <w:rsid w:val="3E1E42E5"/>
    <w:rsid w:val="3EC51086"/>
    <w:rsid w:val="41764B7F"/>
    <w:rsid w:val="48695A0F"/>
    <w:rsid w:val="4884767B"/>
    <w:rsid w:val="4C702167"/>
    <w:rsid w:val="50555B0A"/>
    <w:rsid w:val="55BB6972"/>
    <w:rsid w:val="56F41DB0"/>
    <w:rsid w:val="575B1078"/>
    <w:rsid w:val="5AF33EBE"/>
    <w:rsid w:val="5B266F40"/>
    <w:rsid w:val="5BF679A8"/>
    <w:rsid w:val="5C1A4985"/>
    <w:rsid w:val="5F236500"/>
    <w:rsid w:val="6169632B"/>
    <w:rsid w:val="656360D4"/>
    <w:rsid w:val="6CD33E23"/>
    <w:rsid w:val="71D9522F"/>
    <w:rsid w:val="71E67806"/>
    <w:rsid w:val="72096183"/>
    <w:rsid w:val="734B53FD"/>
    <w:rsid w:val="75C028BC"/>
    <w:rsid w:val="7649424A"/>
    <w:rsid w:val="7B5866EE"/>
    <w:rsid w:val="7B6D338F"/>
    <w:rsid w:val="7C4B7586"/>
    <w:rsid w:val="7D325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99"/>
    <w:pPr>
      <w:widowControl w:val="0"/>
      <w:autoSpaceDE w:val="0"/>
      <w:autoSpaceDN w:val="0"/>
      <w:adjustRightInd w:val="0"/>
    </w:pPr>
    <w:rPr>
      <w:rFonts w:ascii="方正小标宋_GBK" w:hAnsi="方正小标宋_GBK" w:eastAsia="方正小标宋_GBK" w:cs="Times New Roman"/>
      <w:color w:val="000000"/>
      <w:kern w:val="0"/>
      <w:sz w:val="24"/>
      <w:szCs w:val="20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8">
    <w:name w:val="Table Paragraph"/>
    <w:basedOn w:val="1"/>
    <w:qFormat/>
    <w:uiPriority w:val="1"/>
    <w:rPr>
      <w:rFonts w:ascii="仿宋_GB2312" w:hAnsi="仿宋_GB2312" w:eastAsia="仿宋_GB2312" w:cs="仿宋_GB2312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</Words>
  <Characters>11</Characters>
  <Lines>4</Lines>
  <Paragraphs>1</Paragraphs>
  <TotalTime>6</TotalTime>
  <ScaleCrop>false</ScaleCrop>
  <LinksUpToDate>false</LinksUpToDate>
  <CharactersWithSpaces>11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2020-10-28T01:10:00Z</dcterms:created>
  <dc:creator>Administrator</dc:creator>
  <cp:lastModifiedBy>郭影</cp:lastModifiedBy>
  <dcterms:modified xsi:type="dcterms:W3CDTF">2022-03-30T01:54:34Z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934F5F80D6824C45A96A7F2123EC8ED0</vt:lpwstr>
  </property>
</Properties>
</file>