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11.对非法采矿行为的监管执法</w:t>
      </w: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  <w:bookmarkStart w:id="0" w:name="_GoBack"/>
      <w:bookmarkEnd w:id="0"/>
      <w:r>
        <w:rPr>
          <w:sz w:val="28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6985</wp:posOffset>
                </wp:positionV>
                <wp:extent cx="5490210" cy="7310755"/>
                <wp:effectExtent l="4445" t="4445" r="10795" b="19050"/>
                <wp:wrapNone/>
                <wp:docPr id="2692" name="组合 2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10" cy="7310755"/>
                          <a:chOff x="2347" y="345154"/>
                          <a:chExt cx="8646" cy="11513"/>
                        </a:xfrm>
                        <a:effectLst/>
                      </wpg:grpSpPr>
                      <wps:wsp>
                        <wps:cNvPr id="1681" name="文本框 646"/>
                        <wps:cNvSpPr txBox="1"/>
                        <wps:spPr>
                          <a:xfrm>
                            <a:off x="2420" y="345154"/>
                            <a:ext cx="8535" cy="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  <w:lang w:val="en-US" w:eastAsia="zh-CN"/>
                                </w:rPr>
                                <w:t>对</w:t>
                              </w:r>
                              <w:r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非法采矿</w:t>
                              </w:r>
                              <w:r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  <w:lang w:val="en-US" w:eastAsia="zh-CN"/>
                                </w:rPr>
                                <w:t>行为</w:t>
                              </w:r>
                              <w:r>
                                <w:rPr>
                                  <w:rFonts w:hint="eastAsia"/>
                                  <w:b/>
                                  <w:sz w:val="32"/>
                                  <w:szCs w:val="32"/>
                                </w:rPr>
                                <w:t>的监管执法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82" name="直接连接符 649"/>
                        <wps:cNvCnPr/>
                        <wps:spPr>
                          <a:xfrm flipH="1">
                            <a:off x="4156" y="345835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83" name="直接连接符 648"/>
                        <wps:cNvCnPr/>
                        <wps:spPr>
                          <a:xfrm flipH="1">
                            <a:off x="9186" y="345842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84" name="文本框 654"/>
                        <wps:cNvSpPr txBox="1"/>
                        <wps:spPr>
                          <a:xfrm>
                            <a:off x="7344" y="348119"/>
                            <a:ext cx="3611" cy="19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统筹</w:t>
                              </w:r>
                              <w:r>
                                <w:rPr>
                                  <w:rFonts w:hint="eastAsia" w:ascii="宋体" w:hAnsi="宋体"/>
                                  <w:szCs w:val="21"/>
                                  <w:lang w:eastAsia="zh-CN"/>
                                </w:rPr>
                                <w:t>镇（</w:t>
                              </w:r>
                              <w:r>
                                <w:rPr>
                                  <w:rFonts w:hint="eastAsia" w:ascii="宋体" w:hAnsi="宋体"/>
                                  <w:szCs w:val="21"/>
                                  <w:lang w:val="en-US" w:eastAsia="zh-CN"/>
                                </w:rPr>
                                <w:t>街道）</w:t>
                              </w: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、村（社区）网格监管力量，对辖区内矿产资源违法行为进行巡查和宣传教育工作，发现违法线索进行初步核实，及时上报自然资源和规划部门处理。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85" name="文本框 651"/>
                        <wps:cNvSpPr txBox="1"/>
                        <wps:spPr>
                          <a:xfrm>
                            <a:off x="2420" y="346398"/>
                            <a:ext cx="3402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" w:hAnsi="楷体" w:eastAsia="楷体" w:cs="楷体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  <w:t>自然资源和规划分局</w:t>
                              </w:r>
                              <w:r>
                                <w:rPr>
                                  <w:rFonts w:hint="eastAsia" w:ascii="楷体" w:hAnsi="楷体" w:eastAsia="楷体" w:cs="楷体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    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default" w:ascii="Times New Roman" w:hAnsi="Times New Roman" w:eastAsia="楷体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楷体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>电话：0561-3092560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86" name="文本框 659"/>
                        <wps:cNvSpPr txBox="1"/>
                        <wps:spPr>
                          <a:xfrm>
                            <a:off x="2347" y="350045"/>
                            <a:ext cx="3685" cy="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对发现的违法线索进行实地核查确认、调查取证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87" name="直接连接符 656"/>
                        <wps:cNvCnPr/>
                        <wps:spPr>
                          <a:xfrm>
                            <a:off x="9178" y="350128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88" name="文本框 658"/>
                        <wps:cNvSpPr txBox="1"/>
                        <wps:spPr>
                          <a:xfrm>
                            <a:off x="7340" y="350735"/>
                            <a:ext cx="3615" cy="1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配合自然资源和规划部门进行实地核查确认、秩序稳定等工作。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89" name="直接连接符 657"/>
                        <wps:cNvCnPr/>
                        <wps:spPr>
                          <a:xfrm>
                            <a:off x="4155" y="349453"/>
                            <a:ext cx="1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0" name="直接连接符 661"/>
                        <wps:cNvCnPr/>
                        <wps:spPr>
                          <a:xfrm>
                            <a:off x="4172" y="351113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1" name="文本框 650"/>
                        <wps:cNvSpPr txBox="1"/>
                        <wps:spPr>
                          <a:xfrm>
                            <a:off x="7553" y="346402"/>
                            <a:ext cx="3402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  <w:t>镇（街道）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22"/>
                                  <w:szCs w:val="22"/>
                                  <w:lang w:val="en-US" w:eastAsia="zh-CN"/>
                                </w:rPr>
                                <w:t>电话：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92" name="直接连接符 660"/>
                        <wps:cNvCnPr>
                          <a:stCxn id="1688" idx="2"/>
                        </wps:cNvCnPr>
                        <wps:spPr>
                          <a:xfrm flipH="1">
                            <a:off x="9148" y="352440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3" name="文本框 655"/>
                        <wps:cNvSpPr txBox="1"/>
                        <wps:spPr>
                          <a:xfrm>
                            <a:off x="2347" y="348133"/>
                            <a:ext cx="3685" cy="1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left"/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负责对违反矿产资源行为进行监督检查，发现违法开采行为及时制止，责令停止开采。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94" name="文本框 666"/>
                        <wps:cNvSpPr txBox="1"/>
                        <wps:spPr>
                          <a:xfrm>
                            <a:off x="7407" y="355367"/>
                            <a:ext cx="3520" cy="1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协助执行有关处理决定，落实行政处分建议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95" name="直接连接符 652"/>
                        <wps:cNvCnPr>
                          <a:stCxn id="1688" idx="2"/>
                        </wps:cNvCnPr>
                        <wps:spPr>
                          <a:xfrm>
                            <a:off x="4151" y="347533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6" name="文本框 667"/>
                        <wps:cNvSpPr txBox="1"/>
                        <wps:spPr>
                          <a:xfrm>
                            <a:off x="2347" y="353156"/>
                            <a:ext cx="3651" cy="1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相关执法部门接到举报或移交案件后，组织执法人员到现场取证，对违法行为下达整改通知书，要求限期整改，作出行政处罚决定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697" name="直接连接符 653"/>
                        <wps:cNvCnPr>
                          <a:stCxn id="1688" idx="2"/>
                        </wps:cNvCnPr>
                        <wps:spPr>
                          <a:xfrm>
                            <a:off x="9168" y="347526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8" name="直接连接符 665"/>
                        <wps:cNvCnPr/>
                        <wps:spPr>
                          <a:xfrm flipH="1">
                            <a:off x="4174" y="352594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699" name="直接连接符 664"/>
                        <wps:cNvCnPr>
                          <a:stCxn id="1700" idx="2"/>
                        </wps:cNvCnPr>
                        <wps:spPr>
                          <a:xfrm>
                            <a:off x="9194" y="354768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anchor="ctr" anchorCtr="0" upright="1"/>
                      </wps:wsp>
                      <wps:wsp>
                        <wps:cNvPr id="1700" name="文本框 662"/>
                        <wps:cNvSpPr txBox="1"/>
                        <wps:spPr>
                          <a:xfrm>
                            <a:off x="7395" y="353050"/>
                            <a:ext cx="3598" cy="1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配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  <w:lang w:eastAsia="zh-CN"/>
                                </w:rPr>
                                <w:t>合相关执法</w:t>
                              </w:r>
                              <w:r>
                                <w:rPr>
                                  <w:rFonts w:hint="eastAsia" w:ascii="宋体" w:hAnsi="宋体"/>
                                  <w:sz w:val="21"/>
                                  <w:szCs w:val="21"/>
                                </w:rPr>
                                <w:t>部门进行行政处罚法律文书的送达、属地相关责任人员处理、违法行为整改等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701" name="文本框 663"/>
                        <wps:cNvSpPr txBox="1"/>
                        <wps:spPr>
                          <a:xfrm>
                            <a:off x="2347" y="351699"/>
                            <a:ext cx="3685" cy="10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初步确认违法行为后，连同相关材料移交相关执法机构处理，并通报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  <w:lang w:eastAsia="zh-CN"/>
                                </w:rPr>
                                <w:t>镇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（街道）。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pt;margin-top:0.55pt;height:575.65pt;width:432.3pt;z-index:251659264;mso-width-relative:page;mso-height-relative:page;" coordorigin="2347,345154" coordsize="8646,11513" o:gfxdata="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UMLLStkAAAAKAQAADwAAAAAAAAABACAAAAAiAAAAZHJzL2Rv&#10;d25yZXYueG1sUEsBAhQAFAAAAAgAh07iQCYd4xrJBQAALDYAAA4AAAAAAAAAAQAgAAAAKAEAAGRy&#10;cy9lMm9Eb2MueG1sUEsFBgAAAAAGAAYAWQEAAGMJAAAAAA==&#10;">
                <o:lock v:ext="edit" aspectratio="f"/>
                <v:shape id="文本框 646" o:spid="_x0000_s1026" o:spt="202" type="#_x0000_t202" style="position:absolute;left:2420;top:345154;height:667;width:8535;v-text-anchor:middle;" fillcolor="#FFFFFF" filled="t" stroked="t" coordsize="21600,21600" o:gfxdata="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bXUL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  <w:lang w:val="en-US" w:eastAsia="zh-CN"/>
                          </w:rPr>
                          <w:t>对</w:t>
                        </w:r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非法采矿</w:t>
                        </w:r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  <w:lang w:val="en-US" w:eastAsia="zh-CN"/>
                          </w:rPr>
                          <w:t>行为</w:t>
                        </w:r>
                        <w:r>
                          <w:rPr>
                            <w:rFonts w:hint="eastAsia"/>
                            <w:b/>
                            <w:sz w:val="32"/>
                            <w:szCs w:val="32"/>
                          </w:rPr>
                          <w:t>的监管执法</w:t>
                        </w:r>
                      </w:p>
                    </w:txbxContent>
                  </v:textbox>
                </v:shape>
                <v:line id="直接连接符 649" o:spid="_x0000_s1026" o:spt="20" style="position:absolute;left:4156;top:345835;flip:x;height:567;width:0;" filled="f" stroked="t" coordsize="21600,21600" o:gfxdata="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WHPQ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648" o:spid="_x0000_s1026" o:spt="20" style="position:absolute;left:9186;top:345842;flip:x;height:567;width:0;" filled="f" stroked="t" coordsize="21600,21600" o:gfxdata="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1q2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54" o:spid="_x0000_s1026" o:spt="202" type="#_x0000_t202" style="position:absolute;left:7344;top:348119;height:1991;width:3611;v-text-anchor:middle;" fillcolor="#FFFFFF" filled="t" stroked="t" coordsize="21600,21600" o:gfxdata="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pF0yL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统筹</w:t>
                        </w:r>
                        <w:r>
                          <w:rPr>
                            <w:rFonts w:hint="eastAsia" w:ascii="宋体" w:hAnsi="宋体"/>
                            <w:szCs w:val="21"/>
                            <w:lang w:eastAsia="zh-CN"/>
                          </w:rPr>
                          <w:t>镇（</w:t>
                        </w:r>
                        <w:r>
                          <w:rPr>
                            <w:rFonts w:hint="eastAsia" w:ascii="宋体" w:hAnsi="宋体"/>
                            <w:szCs w:val="21"/>
                            <w:lang w:val="en-US" w:eastAsia="zh-CN"/>
                          </w:rPr>
                          <w:t>街道）</w:t>
                        </w:r>
                        <w:r>
                          <w:rPr>
                            <w:rFonts w:hint="eastAsia" w:ascii="宋体" w:hAnsi="宋体"/>
                            <w:szCs w:val="21"/>
                          </w:rPr>
                          <w:t>、村（社区）网格监管力量，对辖区内矿产资源违法行为进行巡查和宣传教育工作，发现违法线索进行初步核实，及时上报自然资源和规划部门处理。</w:t>
                        </w:r>
                      </w:p>
                    </w:txbxContent>
                  </v:textbox>
                </v:shape>
                <v:shape id="文本框 651" o:spid="_x0000_s1026" o:spt="202" type="#_x0000_t202" style="position:absolute;left:2420;top:346398;height:1134;width:3402;v-text-anchor:middle;" fillcolor="#FFFFFF" filled="t" stroked="t" coordsize="21600,21600" o:gfxdata="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d3RU7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" w:hAnsi="楷体" w:eastAsia="楷体" w:cs="楷体"/>
                            <w:sz w:val="22"/>
                            <w:szCs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28"/>
                            <w:szCs w:val="28"/>
                            <w:lang w:val="en-US" w:eastAsia="zh-CN"/>
                          </w:rPr>
                          <w:t>自然资源和规划分局</w:t>
                        </w:r>
                        <w:r>
                          <w:rPr>
                            <w:rFonts w:hint="eastAsia" w:ascii="楷体" w:hAnsi="楷体" w:eastAsia="楷体" w:cs="楷体"/>
                            <w:sz w:val="22"/>
                            <w:szCs w:val="22"/>
                            <w:lang w:val="en-US" w:eastAsia="zh-CN"/>
                          </w:rPr>
                          <w:t xml:space="preserve">     </w:t>
                        </w:r>
                      </w:p>
                      <w:p>
                        <w:pPr>
                          <w:spacing w:line="320" w:lineRule="exact"/>
                          <w:jc w:val="both"/>
                          <w:rPr>
                            <w:rFonts w:hint="default" w:ascii="Times New Roman" w:hAnsi="Times New Roman" w:eastAsia="楷体" w:cs="Times New Roman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default" w:ascii="Times New Roman" w:hAnsi="Times New Roman" w:eastAsia="楷体" w:cs="Times New Roman"/>
                            <w:sz w:val="28"/>
                            <w:szCs w:val="28"/>
                            <w:lang w:val="en-US" w:eastAsia="zh-CN"/>
                          </w:rPr>
                          <w:t>电话：0561-3092560</w:t>
                        </w:r>
                      </w:p>
                    </w:txbxContent>
                  </v:textbox>
                </v:shape>
                <v:shape id="文本框 659" o:spid="_x0000_s1026" o:spt="202" type="#_x0000_t202" style="position:absolute;left:2347;top:350045;height:1050;width:3685;v-text-anchor:middle;" fillcolor="#FFFFFF" filled="t" stroked="t" coordsize="21600,21600" o:gfxdata="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D08kugAAAN0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对发现的违法线索进行实地核查确认、调查取证</w:t>
                        </w:r>
                      </w:p>
                    </w:txbxContent>
                  </v:textbox>
                </v:shape>
                <v:line id="直接连接符 656" o:spid="_x0000_s1026" o:spt="20" style="position:absolute;left:9178;top:350128;height:567;width:0;" filled="f" stroked="t" coordsize="21600,21600" o:gfxdata="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L0d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58" o:spid="_x0000_s1026" o:spt="202" type="#_x0000_t202" style="position:absolute;left:7340;top:350735;height:1705;width:3615;v-text-anchor:middle;" fillcolor="#FFFFFF" filled="t" stroked="t" coordsize="21600,21600" o:gfxdata="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3H7N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配合自然资源和规划部门进行实地核查确认、秩序稳定等工作。</w:t>
                        </w:r>
                      </w:p>
                    </w:txbxContent>
                  </v:textbox>
                </v:shape>
                <v:line id="直接连接符 657" o:spid="_x0000_s1026" o:spt="20" style="position:absolute;left:4155;top:349453;height:567;width:1;" filled="f" stroked="t" coordsize="21600,21600" o:gfxdata="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g4z0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661" o:spid="_x0000_s1026" o:spt="20" style="position:absolute;left:4172;top:351113;height:567;width:0;" filled="f" stroked="t" coordsize="21600,21600" o:gfxdata="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WCz&#10;tM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50" o:spid="_x0000_s1026" o:spt="202" type="#_x0000_t202" style="position:absolute;left:7553;top:346402;height:1134;width:3402;v-text-anchor:middle;" fillcolor="#FFFFFF" filled="t" stroked="t" coordsize="21600,21600" o:gfxdata="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P0GNugAAAN0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" w:hAnsi="楷体" w:eastAsia="楷体" w:cs="楷体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28"/>
                            <w:szCs w:val="28"/>
                            <w:lang w:val="en-US" w:eastAsia="zh-CN"/>
                          </w:rPr>
                          <w:t>镇（街道）</w:t>
                        </w:r>
                      </w:p>
                      <w:p>
                        <w:pPr>
                          <w:spacing w:line="320" w:lineRule="exact"/>
                          <w:jc w:val="both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22"/>
                            <w:szCs w:val="22"/>
                            <w:lang w:val="en-US" w:eastAsia="zh-CN"/>
                          </w:rPr>
                          <w:t>电话：</w:t>
                        </w:r>
                      </w:p>
                    </w:txbxContent>
                  </v:textbox>
                </v:shape>
                <v:line id="直接连接符 660" o:spid="_x0000_s1026" o:spt="20" style="position:absolute;left:9148;top:352440;flip:x;height:567;width:0;" filled="f" stroked="t" coordsize="21600,21600" o:gfxdata="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hZnL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55" o:spid="_x0000_s1026" o:spt="202" type="#_x0000_t202" style="position:absolute;left:2347;top:348133;height:1328;width:3685;v-text-anchor:middle;" fillcolor="#FFFFFF" filled="t" stroked="t" coordsize="21600,21600" o:gfxdata="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KF6Yb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left"/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负责对违反矿产资源行为进行监督检查，发现违法开采行为及时制止，责令停止开采。</w:t>
                        </w:r>
                      </w:p>
                    </w:txbxContent>
                  </v:textbox>
                </v:shape>
                <v:shape id="文本框 666" o:spid="_x0000_s1026" o:spt="202" type="#_x0000_t202" style="position:absolute;left:7407;top:355367;height:1300;width:3520;v-text-anchor:middle;" fillcolor="#FFFFFF" filled="t" stroked="t" coordsize="21600,21600" o:gfxdata="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0jiFb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协助执行有关处理决定，落实行政处分建议</w:t>
                        </w:r>
                      </w:p>
                    </w:txbxContent>
                  </v:textbox>
                </v:shape>
                <v:line id="直接连接符 652" o:spid="_x0000_s1026" o:spt="20" style="position:absolute;left:4151;top:347533;height:567;width:0;" filled="f" stroked="t" coordsize="21600,21600" o:gfxdata="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RcQLL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67" o:spid="_x0000_s1026" o:spt="202" type="#_x0000_t202" style="position:absolute;left:2347;top:353156;height:1389;width:3651;v-text-anchor:middle;" fillcolor="#FFFFFF" filled="t" stroked="t" coordsize="21600,21600" o:gfxdata="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NbZ+b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</w:rPr>
                          <w:t>相关执法部门接到举报或移交案件后，组织执法人员到现场取证，对违法行为下达整改通知书，要求限期整改，作出行政处罚决定</w:t>
                        </w:r>
                      </w:p>
                    </w:txbxContent>
                  </v:textbox>
                </v:shape>
                <v:line id="直接连接符 653" o:spid="_x0000_s1026" o:spt="20" style="position:absolute;left:9168;top:347526;height:567;width:0;" filled="f" stroked="t" coordsize="21600,21600" o:gfxdata="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krwL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665" o:spid="_x0000_s1026" o:spt="20" style="position:absolute;left:4174;top:352594;flip:x;height:567;width:0;" filled="f" stroked="t" coordsize="21600,21600" o:gfxdata="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UG52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664" o:spid="_x0000_s1026" o:spt="20" style="position:absolute;left:9194;top:354768;height:567;width:0;" filled="f" stroked="t" coordsize="21600,21600" o:gfxdata="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oaK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62" o:spid="_x0000_s1026" o:spt="202" type="#_x0000_t202" style="position:absolute;left:7395;top:353050;height:1718;width:3598;v-text-anchor:middle;" fillcolor="#FFFFFF" filled="t" stroked="t" coordsize="21600,21600" o:gfxdata="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mH4M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配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  <w:lang w:eastAsia="zh-CN"/>
                          </w:rPr>
                          <w:t>合相关执法</w:t>
                        </w:r>
                        <w:r>
                          <w:rPr>
                            <w:rFonts w:hint="eastAsia" w:ascii="宋体" w:hAnsi="宋体"/>
                            <w:sz w:val="21"/>
                            <w:szCs w:val="21"/>
                          </w:rPr>
                          <w:t>部门进行行政处罚法律文书的送达、属地相关责任人员处理、违法行为整改等</w:t>
                        </w:r>
                      </w:p>
                    </w:txbxContent>
                  </v:textbox>
                </v:shape>
                <v:shape id="文本框 663" o:spid="_x0000_s1026" o:spt="202" type="#_x0000_t202" style="position:absolute;left:2347;top:351699;height:1063;width:3685;v-text-anchor:middle;" fillcolor="#FFFFFF" filled="t" stroked="t" coordsize="21600,21600" o:gfxdata="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1NuXugAAAN0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</w:rPr>
                          <w:t>初步确认违法行为后，连同相关材料移交相关执法机构处理，并通报</w:t>
                        </w:r>
                        <w:r>
                          <w:rPr>
                            <w:rFonts w:hint="eastAsia" w:hAnsi="宋体" w:cs="宋体"/>
                            <w:kern w:val="0"/>
                            <w:lang w:eastAsia="zh-CN"/>
                          </w:rPr>
                          <w:t>镇</w:t>
                        </w:r>
                        <w:r>
                          <w:rPr>
                            <w:rFonts w:hint="eastAsia" w:hAnsi="宋体" w:cs="宋体"/>
                            <w:kern w:val="0"/>
                          </w:rPr>
                          <w:t>（街道）。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1002030</wp:posOffset>
                </wp:positionH>
                <wp:positionV relativeFrom="paragraph">
                  <wp:posOffset>259715</wp:posOffset>
                </wp:positionV>
                <wp:extent cx="5715" cy="260985"/>
                <wp:effectExtent l="34290" t="0" r="36195" b="5715"/>
                <wp:wrapNone/>
                <wp:docPr id="314" name="直接连接符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60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9pt;margin-top:20.45pt;height:20.55pt;width:0.45pt;z-index:251660288;mso-width-relative:page;mso-height-relative:page;" filled="f" stroked="t" coordsize="21600,21600" o:gfxdata="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XdinR2QAAAAkBAAAPAAAAAAAA&#10;AAEAIAAAACIAAABkcnMvZG93bnJldi54bWxQSwECFAAUAAAACACHTuJAbWgyQhECAAAXBAAADgAA&#10;AAAAAAABACAAAAAo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124460</wp:posOffset>
                </wp:positionV>
                <wp:extent cx="2339975" cy="494030"/>
                <wp:effectExtent l="4445" t="4445" r="17780" b="15875"/>
                <wp:wrapNone/>
                <wp:docPr id="313" name="文本框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97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违法行为逾期不进行整改的，申请法院强制执行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9.8pt;height:38.9pt;width:184.25pt;z-index:251663360;v-text-anchor:middle;mso-width-relative:page;mso-height-relative:page;" fillcolor="#FFFFFF" filled="t" stroked="t" coordsize="21600,21600" o:gfxdata="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CVt&#10;UNYAAAAJAQAADwAAAAAAAAABACAAAAAiAAAAZHJzL2Rvd25yZXYueG1sUEsBAhQAFAAAAAgAh07i&#10;QK8crkokAgAAYwQAAA4AAAAAAAAAAQAgAAAAJ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 w:cs="宋体"/>
                          <w:kern w:val="0"/>
                        </w:rPr>
                        <w:t>违法行为逾期不进行整改的，申请法院强制执行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24130</wp:posOffset>
                </wp:positionV>
                <wp:extent cx="0" cy="374650"/>
                <wp:effectExtent l="38100" t="0" r="38100" b="6350"/>
                <wp:wrapNone/>
                <wp:docPr id="315" name="直接连接符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00" idx="2"/>
                      </wps:cNvCnPr>
                      <wps:spPr>
                        <a:xfrm>
                          <a:off x="0" y="0"/>
                          <a:ext cx="0" cy="374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9.35pt;margin-top:1.9pt;height:29.5pt;width:0pt;z-index:251661312;mso-width-relative:page;mso-height-relative:page;" filled="f" stroked="t" coordsize="21600,21600" o:gfxdata="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EDaYHW&#10;AAAACAEAAA8AAAAAAAAAAQAgAAAAIgAAAGRycy9kb3ducmV2LnhtbFBLAQIUABQAAAAIAIdO4kCf&#10;QpivIgIAAD0EAAAOAAAAAAAAAAEAIAAAACUBAABkcnMvZTJvRG9jLnhtbFBLBQYAAAAABgAGAFkB&#10;AAC5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17780</wp:posOffset>
                </wp:positionV>
                <wp:extent cx="2339975" cy="494030"/>
                <wp:effectExtent l="4445" t="4445" r="17780" b="15875"/>
                <wp:wrapNone/>
                <wp:docPr id="316" name="文本框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975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涉嫌犯罪的移交公安机关依法追究刑事责任。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pt;margin-top:1.4pt;height:38.9pt;width:184.25pt;z-index:251662336;v-text-anchor:middle;mso-width-relative:page;mso-height-relative:page;" fillcolor="#FFFFFF" filled="t" stroked="t" coordsize="21600,21600" o:gfxdata="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U9U&#10;u9UAAAAIAQAADwAAAAAAAAABACAAAAAiAAAAZHJzL2Rvd25yZXYueG1sUEsBAhQAFAAAAAgAh07i&#10;QMlmqVklAgAAYwQAAA4AAAAAAAAAAQAgAAAAJ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hAnsi="宋体" w:cs="宋体"/>
                          <w:kern w:val="0"/>
                        </w:rPr>
                        <w:t>涉嫌犯罪的移交公安机关依法追究刑事责任。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jc w:val="left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C58CE"/>
    <w:rsid w:val="000B5833"/>
    <w:rsid w:val="001F3E07"/>
    <w:rsid w:val="00A00515"/>
    <w:rsid w:val="00CD36D6"/>
    <w:rsid w:val="00D44961"/>
    <w:rsid w:val="00E6053E"/>
    <w:rsid w:val="0111777A"/>
    <w:rsid w:val="019737AE"/>
    <w:rsid w:val="01997AB6"/>
    <w:rsid w:val="01BA7F8C"/>
    <w:rsid w:val="027578AD"/>
    <w:rsid w:val="038A1F9F"/>
    <w:rsid w:val="04693878"/>
    <w:rsid w:val="0546079D"/>
    <w:rsid w:val="05997569"/>
    <w:rsid w:val="05C20F47"/>
    <w:rsid w:val="05D564E1"/>
    <w:rsid w:val="0602688B"/>
    <w:rsid w:val="062105B2"/>
    <w:rsid w:val="065E467D"/>
    <w:rsid w:val="06BA02DF"/>
    <w:rsid w:val="07855B8A"/>
    <w:rsid w:val="07B953DB"/>
    <w:rsid w:val="080C3C26"/>
    <w:rsid w:val="08905A89"/>
    <w:rsid w:val="08923528"/>
    <w:rsid w:val="08E2296E"/>
    <w:rsid w:val="08E8359A"/>
    <w:rsid w:val="090558C4"/>
    <w:rsid w:val="0A3C352D"/>
    <w:rsid w:val="0A3D5586"/>
    <w:rsid w:val="0A4E4765"/>
    <w:rsid w:val="0A6626C5"/>
    <w:rsid w:val="0AA46612"/>
    <w:rsid w:val="0AC458DA"/>
    <w:rsid w:val="0AEF7CE2"/>
    <w:rsid w:val="0B0C4C5F"/>
    <w:rsid w:val="0B122C66"/>
    <w:rsid w:val="0B7D440C"/>
    <w:rsid w:val="0BA71664"/>
    <w:rsid w:val="0BD35280"/>
    <w:rsid w:val="0C036B67"/>
    <w:rsid w:val="0C215E2E"/>
    <w:rsid w:val="0C2B191F"/>
    <w:rsid w:val="0C61533E"/>
    <w:rsid w:val="0C736C68"/>
    <w:rsid w:val="0CB75678"/>
    <w:rsid w:val="0CE42F2E"/>
    <w:rsid w:val="0E1D48AD"/>
    <w:rsid w:val="0EBD7809"/>
    <w:rsid w:val="0EC82733"/>
    <w:rsid w:val="0F0727AD"/>
    <w:rsid w:val="0F4D57AE"/>
    <w:rsid w:val="0F9156FC"/>
    <w:rsid w:val="0FAC3442"/>
    <w:rsid w:val="0FE57725"/>
    <w:rsid w:val="10253228"/>
    <w:rsid w:val="10700F25"/>
    <w:rsid w:val="10A24F52"/>
    <w:rsid w:val="10A34BDA"/>
    <w:rsid w:val="10AE4299"/>
    <w:rsid w:val="10C74AFC"/>
    <w:rsid w:val="11003972"/>
    <w:rsid w:val="11835C3E"/>
    <w:rsid w:val="11F73733"/>
    <w:rsid w:val="12250469"/>
    <w:rsid w:val="124D460D"/>
    <w:rsid w:val="12652720"/>
    <w:rsid w:val="12B96908"/>
    <w:rsid w:val="12DD1A85"/>
    <w:rsid w:val="12EF03CC"/>
    <w:rsid w:val="134623CD"/>
    <w:rsid w:val="1355533E"/>
    <w:rsid w:val="135B2706"/>
    <w:rsid w:val="136952F3"/>
    <w:rsid w:val="13704646"/>
    <w:rsid w:val="139314CB"/>
    <w:rsid w:val="13FE5F54"/>
    <w:rsid w:val="1414105B"/>
    <w:rsid w:val="146728FD"/>
    <w:rsid w:val="14AA2B73"/>
    <w:rsid w:val="14D10E02"/>
    <w:rsid w:val="15042FE4"/>
    <w:rsid w:val="15152AF8"/>
    <w:rsid w:val="15211C4B"/>
    <w:rsid w:val="154350CD"/>
    <w:rsid w:val="15525152"/>
    <w:rsid w:val="155D08D5"/>
    <w:rsid w:val="155F0435"/>
    <w:rsid w:val="15772DC9"/>
    <w:rsid w:val="159E3B4E"/>
    <w:rsid w:val="15A627C8"/>
    <w:rsid w:val="16073E49"/>
    <w:rsid w:val="162001CF"/>
    <w:rsid w:val="16204BEA"/>
    <w:rsid w:val="166649CD"/>
    <w:rsid w:val="166659B3"/>
    <w:rsid w:val="16995109"/>
    <w:rsid w:val="16FB3A46"/>
    <w:rsid w:val="17610812"/>
    <w:rsid w:val="177677F9"/>
    <w:rsid w:val="18181EEF"/>
    <w:rsid w:val="18345F51"/>
    <w:rsid w:val="18D1112E"/>
    <w:rsid w:val="19130BDB"/>
    <w:rsid w:val="19286530"/>
    <w:rsid w:val="19310DD5"/>
    <w:rsid w:val="194964C6"/>
    <w:rsid w:val="1960180F"/>
    <w:rsid w:val="198C0E1F"/>
    <w:rsid w:val="19D97D49"/>
    <w:rsid w:val="19F275E2"/>
    <w:rsid w:val="19FA2130"/>
    <w:rsid w:val="1A881AD6"/>
    <w:rsid w:val="1A8A3771"/>
    <w:rsid w:val="1A9B15BE"/>
    <w:rsid w:val="1B0F5566"/>
    <w:rsid w:val="1B5A6BD4"/>
    <w:rsid w:val="1B7A4EBA"/>
    <w:rsid w:val="1BA46D7F"/>
    <w:rsid w:val="1BED0996"/>
    <w:rsid w:val="1C1A66EA"/>
    <w:rsid w:val="1C2D5344"/>
    <w:rsid w:val="1C9C08F7"/>
    <w:rsid w:val="1CA22F24"/>
    <w:rsid w:val="1CE315F0"/>
    <w:rsid w:val="1CE9573B"/>
    <w:rsid w:val="1CF70CFB"/>
    <w:rsid w:val="1D1A2B91"/>
    <w:rsid w:val="1D1F6383"/>
    <w:rsid w:val="1D4669AA"/>
    <w:rsid w:val="1D9D5463"/>
    <w:rsid w:val="1DA4335E"/>
    <w:rsid w:val="1DDA1F0F"/>
    <w:rsid w:val="1F056680"/>
    <w:rsid w:val="1F2A231B"/>
    <w:rsid w:val="1F61689C"/>
    <w:rsid w:val="1F8122F6"/>
    <w:rsid w:val="1FA627E3"/>
    <w:rsid w:val="1FC16E1B"/>
    <w:rsid w:val="1FFF712F"/>
    <w:rsid w:val="20310EA3"/>
    <w:rsid w:val="20473D21"/>
    <w:rsid w:val="20A30A4A"/>
    <w:rsid w:val="214E7098"/>
    <w:rsid w:val="218D5528"/>
    <w:rsid w:val="21FD7E34"/>
    <w:rsid w:val="220A0864"/>
    <w:rsid w:val="22524498"/>
    <w:rsid w:val="225B45ED"/>
    <w:rsid w:val="22A27603"/>
    <w:rsid w:val="22DA66A8"/>
    <w:rsid w:val="234E7E62"/>
    <w:rsid w:val="235B2D49"/>
    <w:rsid w:val="2372309D"/>
    <w:rsid w:val="23963B82"/>
    <w:rsid w:val="23CB7852"/>
    <w:rsid w:val="243D53FC"/>
    <w:rsid w:val="244D295C"/>
    <w:rsid w:val="248F0B25"/>
    <w:rsid w:val="249B5F1F"/>
    <w:rsid w:val="251C58CE"/>
    <w:rsid w:val="25651FCC"/>
    <w:rsid w:val="257E4156"/>
    <w:rsid w:val="258F47D0"/>
    <w:rsid w:val="25F84766"/>
    <w:rsid w:val="260A4366"/>
    <w:rsid w:val="265430E0"/>
    <w:rsid w:val="269A71DF"/>
    <w:rsid w:val="26C97A46"/>
    <w:rsid w:val="277A76A6"/>
    <w:rsid w:val="27D9714A"/>
    <w:rsid w:val="28091C0C"/>
    <w:rsid w:val="281459B9"/>
    <w:rsid w:val="28700001"/>
    <w:rsid w:val="2879335A"/>
    <w:rsid w:val="28CD696D"/>
    <w:rsid w:val="28D4439C"/>
    <w:rsid w:val="28ED2958"/>
    <w:rsid w:val="295E418F"/>
    <w:rsid w:val="298E5C0F"/>
    <w:rsid w:val="29911D2A"/>
    <w:rsid w:val="29C310EF"/>
    <w:rsid w:val="2A5469B4"/>
    <w:rsid w:val="2A693C45"/>
    <w:rsid w:val="2B353960"/>
    <w:rsid w:val="2B4644BB"/>
    <w:rsid w:val="2B79358F"/>
    <w:rsid w:val="2B7F02DF"/>
    <w:rsid w:val="2B7F5738"/>
    <w:rsid w:val="2BD7271F"/>
    <w:rsid w:val="2C44302C"/>
    <w:rsid w:val="2C5A62FF"/>
    <w:rsid w:val="2C9445B6"/>
    <w:rsid w:val="2CC44231"/>
    <w:rsid w:val="2CDB0700"/>
    <w:rsid w:val="2CEC5953"/>
    <w:rsid w:val="2D03471B"/>
    <w:rsid w:val="2D186A2B"/>
    <w:rsid w:val="2D377C4E"/>
    <w:rsid w:val="2DF021C4"/>
    <w:rsid w:val="2E0B0F7F"/>
    <w:rsid w:val="2E457BAC"/>
    <w:rsid w:val="2E4B60D3"/>
    <w:rsid w:val="2E57497E"/>
    <w:rsid w:val="2EBB0BAF"/>
    <w:rsid w:val="2ECB3BD5"/>
    <w:rsid w:val="2EEF27CF"/>
    <w:rsid w:val="2EFD4C4F"/>
    <w:rsid w:val="2FA5078F"/>
    <w:rsid w:val="2FE922AA"/>
    <w:rsid w:val="2FEB2C93"/>
    <w:rsid w:val="2FED467D"/>
    <w:rsid w:val="30196FCB"/>
    <w:rsid w:val="30710FAF"/>
    <w:rsid w:val="30C23EF3"/>
    <w:rsid w:val="312B0D79"/>
    <w:rsid w:val="3150623D"/>
    <w:rsid w:val="317B65EB"/>
    <w:rsid w:val="31945F72"/>
    <w:rsid w:val="32282B75"/>
    <w:rsid w:val="3295489D"/>
    <w:rsid w:val="32A7244A"/>
    <w:rsid w:val="32C013B1"/>
    <w:rsid w:val="3317072B"/>
    <w:rsid w:val="335727F5"/>
    <w:rsid w:val="33C11C99"/>
    <w:rsid w:val="345C7E9A"/>
    <w:rsid w:val="347017B6"/>
    <w:rsid w:val="3493509E"/>
    <w:rsid w:val="349609BE"/>
    <w:rsid w:val="34C65D80"/>
    <w:rsid w:val="34E91EAA"/>
    <w:rsid w:val="352677C4"/>
    <w:rsid w:val="35437ED7"/>
    <w:rsid w:val="356C480E"/>
    <w:rsid w:val="35F6021D"/>
    <w:rsid w:val="36797AFC"/>
    <w:rsid w:val="36CB1916"/>
    <w:rsid w:val="36D87171"/>
    <w:rsid w:val="37885E4A"/>
    <w:rsid w:val="37930FA9"/>
    <w:rsid w:val="386338CF"/>
    <w:rsid w:val="38994FE0"/>
    <w:rsid w:val="38A77148"/>
    <w:rsid w:val="390B7E17"/>
    <w:rsid w:val="392C6265"/>
    <w:rsid w:val="397B02D6"/>
    <w:rsid w:val="39A20118"/>
    <w:rsid w:val="39D93CA6"/>
    <w:rsid w:val="3A78721D"/>
    <w:rsid w:val="3A8B48F9"/>
    <w:rsid w:val="3AB904CE"/>
    <w:rsid w:val="3AEC64A6"/>
    <w:rsid w:val="3B71770E"/>
    <w:rsid w:val="3BAB1A2C"/>
    <w:rsid w:val="3C1E1168"/>
    <w:rsid w:val="3C303482"/>
    <w:rsid w:val="3C3422EE"/>
    <w:rsid w:val="3C3C41EC"/>
    <w:rsid w:val="3C425EEB"/>
    <w:rsid w:val="3C486E65"/>
    <w:rsid w:val="3CE161D4"/>
    <w:rsid w:val="3D294A63"/>
    <w:rsid w:val="3D660A7A"/>
    <w:rsid w:val="3D774068"/>
    <w:rsid w:val="3D8E0CB9"/>
    <w:rsid w:val="3DA746F7"/>
    <w:rsid w:val="3DC13E3C"/>
    <w:rsid w:val="3E2128D8"/>
    <w:rsid w:val="3E5A05FF"/>
    <w:rsid w:val="3E8959CA"/>
    <w:rsid w:val="3E9A4BD5"/>
    <w:rsid w:val="3F410A1F"/>
    <w:rsid w:val="3F821E12"/>
    <w:rsid w:val="3FAA7DD9"/>
    <w:rsid w:val="401D7EAD"/>
    <w:rsid w:val="412D247B"/>
    <w:rsid w:val="41637508"/>
    <w:rsid w:val="419A106C"/>
    <w:rsid w:val="41F473E1"/>
    <w:rsid w:val="41F84662"/>
    <w:rsid w:val="42340FF6"/>
    <w:rsid w:val="429828CE"/>
    <w:rsid w:val="42B76D9A"/>
    <w:rsid w:val="42F7312A"/>
    <w:rsid w:val="42FB7F25"/>
    <w:rsid w:val="43032518"/>
    <w:rsid w:val="432E7F7C"/>
    <w:rsid w:val="43403941"/>
    <w:rsid w:val="4365595D"/>
    <w:rsid w:val="43921CFB"/>
    <w:rsid w:val="43F8132D"/>
    <w:rsid w:val="43FE1559"/>
    <w:rsid w:val="444C5B20"/>
    <w:rsid w:val="4487684F"/>
    <w:rsid w:val="44F16620"/>
    <w:rsid w:val="45A01DE4"/>
    <w:rsid w:val="45DD5596"/>
    <w:rsid w:val="460139C5"/>
    <w:rsid w:val="462012AD"/>
    <w:rsid w:val="462B3C99"/>
    <w:rsid w:val="463A7C16"/>
    <w:rsid w:val="463B6E51"/>
    <w:rsid w:val="468F24F6"/>
    <w:rsid w:val="469C7A1C"/>
    <w:rsid w:val="46AF5816"/>
    <w:rsid w:val="46C31F0D"/>
    <w:rsid w:val="46D04871"/>
    <w:rsid w:val="47002E12"/>
    <w:rsid w:val="47260D1E"/>
    <w:rsid w:val="472D041B"/>
    <w:rsid w:val="475330B3"/>
    <w:rsid w:val="477C74A6"/>
    <w:rsid w:val="478A11F9"/>
    <w:rsid w:val="47B64BA9"/>
    <w:rsid w:val="47D16F32"/>
    <w:rsid w:val="47E22086"/>
    <w:rsid w:val="47EA7309"/>
    <w:rsid w:val="47EE1CEB"/>
    <w:rsid w:val="480C0110"/>
    <w:rsid w:val="48253A0C"/>
    <w:rsid w:val="484013FE"/>
    <w:rsid w:val="48792C0E"/>
    <w:rsid w:val="48966383"/>
    <w:rsid w:val="48B7655D"/>
    <w:rsid w:val="49307E53"/>
    <w:rsid w:val="49390CDB"/>
    <w:rsid w:val="49604EF6"/>
    <w:rsid w:val="49873D56"/>
    <w:rsid w:val="499032D8"/>
    <w:rsid w:val="4A393D6A"/>
    <w:rsid w:val="4AF16BCB"/>
    <w:rsid w:val="4B0C7FE7"/>
    <w:rsid w:val="4B174FCE"/>
    <w:rsid w:val="4B2E7D59"/>
    <w:rsid w:val="4B41311C"/>
    <w:rsid w:val="4BB548C0"/>
    <w:rsid w:val="4BCF7643"/>
    <w:rsid w:val="4BD33D41"/>
    <w:rsid w:val="4BE81967"/>
    <w:rsid w:val="4C4F6C15"/>
    <w:rsid w:val="4C566A9B"/>
    <w:rsid w:val="4C58316C"/>
    <w:rsid w:val="4CA32200"/>
    <w:rsid w:val="4CD64850"/>
    <w:rsid w:val="4CFA6FC4"/>
    <w:rsid w:val="4D0F008B"/>
    <w:rsid w:val="4D6D0AD9"/>
    <w:rsid w:val="4DCE6FE7"/>
    <w:rsid w:val="4DD40A65"/>
    <w:rsid w:val="4E0C76A0"/>
    <w:rsid w:val="4E375A60"/>
    <w:rsid w:val="4E45152A"/>
    <w:rsid w:val="4E5B0029"/>
    <w:rsid w:val="4E975866"/>
    <w:rsid w:val="4EDE79E0"/>
    <w:rsid w:val="4EE052D9"/>
    <w:rsid w:val="4EED55CA"/>
    <w:rsid w:val="4F0013A9"/>
    <w:rsid w:val="4F0035AF"/>
    <w:rsid w:val="4F307740"/>
    <w:rsid w:val="4F5C594C"/>
    <w:rsid w:val="4F83253B"/>
    <w:rsid w:val="4F871378"/>
    <w:rsid w:val="4FEC39A6"/>
    <w:rsid w:val="4FFE4C1A"/>
    <w:rsid w:val="500F6089"/>
    <w:rsid w:val="50173CD9"/>
    <w:rsid w:val="504C5DC6"/>
    <w:rsid w:val="50566349"/>
    <w:rsid w:val="50E02F27"/>
    <w:rsid w:val="517D1F5C"/>
    <w:rsid w:val="51B50D90"/>
    <w:rsid w:val="51E84B08"/>
    <w:rsid w:val="51F918D3"/>
    <w:rsid w:val="520F1550"/>
    <w:rsid w:val="525B5414"/>
    <w:rsid w:val="527205CF"/>
    <w:rsid w:val="52FF1E02"/>
    <w:rsid w:val="530B3080"/>
    <w:rsid w:val="530E7F09"/>
    <w:rsid w:val="53342B18"/>
    <w:rsid w:val="535B19D0"/>
    <w:rsid w:val="53750813"/>
    <w:rsid w:val="53787C6D"/>
    <w:rsid w:val="538162F5"/>
    <w:rsid w:val="53A37FF5"/>
    <w:rsid w:val="53C6599C"/>
    <w:rsid w:val="54303D5E"/>
    <w:rsid w:val="54754F5C"/>
    <w:rsid w:val="549012CE"/>
    <w:rsid w:val="54E62583"/>
    <w:rsid w:val="55090FE2"/>
    <w:rsid w:val="55295AA1"/>
    <w:rsid w:val="55511063"/>
    <w:rsid w:val="55524A39"/>
    <w:rsid w:val="55AF3B0B"/>
    <w:rsid w:val="55BF0EDC"/>
    <w:rsid w:val="560C1518"/>
    <w:rsid w:val="56757D3D"/>
    <w:rsid w:val="56D83F73"/>
    <w:rsid w:val="56DA58BD"/>
    <w:rsid w:val="57380335"/>
    <w:rsid w:val="573B2BD9"/>
    <w:rsid w:val="57931D36"/>
    <w:rsid w:val="57A77C43"/>
    <w:rsid w:val="589C2620"/>
    <w:rsid w:val="58F423B2"/>
    <w:rsid w:val="59245A91"/>
    <w:rsid w:val="59690FFA"/>
    <w:rsid w:val="598D3355"/>
    <w:rsid w:val="59AF4645"/>
    <w:rsid w:val="59F66E31"/>
    <w:rsid w:val="5A087F5A"/>
    <w:rsid w:val="5A36367D"/>
    <w:rsid w:val="5A471069"/>
    <w:rsid w:val="5A5B1C5F"/>
    <w:rsid w:val="5A701D34"/>
    <w:rsid w:val="5AA06216"/>
    <w:rsid w:val="5AA67F56"/>
    <w:rsid w:val="5AAE46DF"/>
    <w:rsid w:val="5AB97AAD"/>
    <w:rsid w:val="5AC5014A"/>
    <w:rsid w:val="5AEF39B1"/>
    <w:rsid w:val="5B660FE6"/>
    <w:rsid w:val="5B7E07E9"/>
    <w:rsid w:val="5B8B2D3D"/>
    <w:rsid w:val="5BBE1FE4"/>
    <w:rsid w:val="5D441557"/>
    <w:rsid w:val="5D80667E"/>
    <w:rsid w:val="5DEF1CB5"/>
    <w:rsid w:val="5E042A33"/>
    <w:rsid w:val="5E1655EE"/>
    <w:rsid w:val="5E3F3BD3"/>
    <w:rsid w:val="5E5F0DC9"/>
    <w:rsid w:val="5E6E5678"/>
    <w:rsid w:val="5E8F6F59"/>
    <w:rsid w:val="5EC50481"/>
    <w:rsid w:val="5EE63FF8"/>
    <w:rsid w:val="5F4B7635"/>
    <w:rsid w:val="5F4F70EF"/>
    <w:rsid w:val="5F633DD0"/>
    <w:rsid w:val="5F6F083C"/>
    <w:rsid w:val="602C3B49"/>
    <w:rsid w:val="60394650"/>
    <w:rsid w:val="606F03BD"/>
    <w:rsid w:val="60C6353C"/>
    <w:rsid w:val="60EB63E5"/>
    <w:rsid w:val="60F76633"/>
    <w:rsid w:val="6133203C"/>
    <w:rsid w:val="614B0C07"/>
    <w:rsid w:val="61CB7509"/>
    <w:rsid w:val="61CE2BBD"/>
    <w:rsid w:val="62CB799D"/>
    <w:rsid w:val="62DC58AF"/>
    <w:rsid w:val="63085DAD"/>
    <w:rsid w:val="63413C5E"/>
    <w:rsid w:val="63A11DF5"/>
    <w:rsid w:val="63BD33AC"/>
    <w:rsid w:val="64D07674"/>
    <w:rsid w:val="64FA3EFF"/>
    <w:rsid w:val="650A59BC"/>
    <w:rsid w:val="655278CD"/>
    <w:rsid w:val="65912052"/>
    <w:rsid w:val="65A751C6"/>
    <w:rsid w:val="65D916C5"/>
    <w:rsid w:val="6682525D"/>
    <w:rsid w:val="66CD3B9C"/>
    <w:rsid w:val="67DD5818"/>
    <w:rsid w:val="68D727FA"/>
    <w:rsid w:val="690744C7"/>
    <w:rsid w:val="69183BB1"/>
    <w:rsid w:val="69332C23"/>
    <w:rsid w:val="698870C9"/>
    <w:rsid w:val="69977FF0"/>
    <w:rsid w:val="69B15D5E"/>
    <w:rsid w:val="69F76535"/>
    <w:rsid w:val="6ABF234B"/>
    <w:rsid w:val="6ACA735C"/>
    <w:rsid w:val="6AFD3953"/>
    <w:rsid w:val="6B337841"/>
    <w:rsid w:val="6BA44BC3"/>
    <w:rsid w:val="6BAB3B71"/>
    <w:rsid w:val="6BB20F50"/>
    <w:rsid w:val="6BF52294"/>
    <w:rsid w:val="6BFC551B"/>
    <w:rsid w:val="6C045B77"/>
    <w:rsid w:val="6C093F04"/>
    <w:rsid w:val="6C181822"/>
    <w:rsid w:val="6C7A4C94"/>
    <w:rsid w:val="6C841A54"/>
    <w:rsid w:val="6D1272A9"/>
    <w:rsid w:val="6D377404"/>
    <w:rsid w:val="6D596CB2"/>
    <w:rsid w:val="6D6757FB"/>
    <w:rsid w:val="6DA02F27"/>
    <w:rsid w:val="6DA31A9C"/>
    <w:rsid w:val="6DC3634E"/>
    <w:rsid w:val="6DEC1B60"/>
    <w:rsid w:val="6DF17D56"/>
    <w:rsid w:val="6DFB03B1"/>
    <w:rsid w:val="6E4C07CE"/>
    <w:rsid w:val="6E7D4B4B"/>
    <w:rsid w:val="6ECD344C"/>
    <w:rsid w:val="6EF3417E"/>
    <w:rsid w:val="6F692B6C"/>
    <w:rsid w:val="6F794CD0"/>
    <w:rsid w:val="6FE059F7"/>
    <w:rsid w:val="6FF12818"/>
    <w:rsid w:val="7026533F"/>
    <w:rsid w:val="703335CD"/>
    <w:rsid w:val="704E4E47"/>
    <w:rsid w:val="704F0B42"/>
    <w:rsid w:val="70705E5B"/>
    <w:rsid w:val="71723F12"/>
    <w:rsid w:val="717A37FE"/>
    <w:rsid w:val="71C13E4C"/>
    <w:rsid w:val="7200515B"/>
    <w:rsid w:val="72786086"/>
    <w:rsid w:val="72A057A3"/>
    <w:rsid w:val="72B87A06"/>
    <w:rsid w:val="72C63BE5"/>
    <w:rsid w:val="72FA6D35"/>
    <w:rsid w:val="730E3A5F"/>
    <w:rsid w:val="734056C3"/>
    <w:rsid w:val="737E1C5B"/>
    <w:rsid w:val="74700EA5"/>
    <w:rsid w:val="7497027E"/>
    <w:rsid w:val="74B959F7"/>
    <w:rsid w:val="750E278B"/>
    <w:rsid w:val="759076B4"/>
    <w:rsid w:val="75CF5F37"/>
    <w:rsid w:val="760A37AD"/>
    <w:rsid w:val="762A691D"/>
    <w:rsid w:val="763D12EA"/>
    <w:rsid w:val="763E2218"/>
    <w:rsid w:val="7653662C"/>
    <w:rsid w:val="76807AD0"/>
    <w:rsid w:val="7699124C"/>
    <w:rsid w:val="76AA7D06"/>
    <w:rsid w:val="77D03262"/>
    <w:rsid w:val="78013E1D"/>
    <w:rsid w:val="780D7A7D"/>
    <w:rsid w:val="78407DE9"/>
    <w:rsid w:val="786D08E6"/>
    <w:rsid w:val="788B36E3"/>
    <w:rsid w:val="78C066CC"/>
    <w:rsid w:val="79865E8E"/>
    <w:rsid w:val="798C6F8D"/>
    <w:rsid w:val="79B47A37"/>
    <w:rsid w:val="79EB6F71"/>
    <w:rsid w:val="79FE30FE"/>
    <w:rsid w:val="7A185065"/>
    <w:rsid w:val="7A5D5F59"/>
    <w:rsid w:val="7A604941"/>
    <w:rsid w:val="7AB50128"/>
    <w:rsid w:val="7AC84B13"/>
    <w:rsid w:val="7AE951C2"/>
    <w:rsid w:val="7B345FBC"/>
    <w:rsid w:val="7B64029B"/>
    <w:rsid w:val="7B9861C0"/>
    <w:rsid w:val="7BC741B1"/>
    <w:rsid w:val="7C4D2258"/>
    <w:rsid w:val="7CC81BE0"/>
    <w:rsid w:val="7CD97FFA"/>
    <w:rsid w:val="7D5B2DFE"/>
    <w:rsid w:val="7D784FCE"/>
    <w:rsid w:val="7D9F2700"/>
    <w:rsid w:val="7DE70E08"/>
    <w:rsid w:val="7DEF16DF"/>
    <w:rsid w:val="7E4F2421"/>
    <w:rsid w:val="7EF809BB"/>
    <w:rsid w:val="7F007745"/>
    <w:rsid w:val="7F0466BC"/>
    <w:rsid w:val="7F0D5C54"/>
    <w:rsid w:val="7FB4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560" w:lineRule="exact"/>
      <w:jc w:val="center"/>
    </w:pPr>
    <w:rPr>
      <w:rFonts w:ascii="Times" w:hAnsi="Times" w:eastAsia="方正小标宋简体" w:cs="Times"/>
      <w:b/>
      <w:bCs/>
      <w:sz w:val="44"/>
    </w:rPr>
  </w:style>
  <w:style w:type="paragraph" w:styleId="6">
    <w:name w:val="Body Text Indent 2"/>
    <w:basedOn w:val="1"/>
    <w:qFormat/>
    <w:uiPriority w:val="99"/>
    <w:pPr>
      <w:spacing w:line="590" w:lineRule="exact"/>
      <w:ind w:firstLine="880" w:firstLineChars="200"/>
    </w:pPr>
    <w:rPr>
      <w:rFonts w:ascii="Calibri" w:hAnsi="Calibri" w:eastAsia="方正仿宋_GBK"/>
      <w:sz w:val="32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2"/>
    <w:basedOn w:val="1"/>
    <w:qFormat/>
    <w:uiPriority w:val="0"/>
    <w:pPr>
      <w:jc w:val="center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sz w:val="24"/>
      <w:lang w:val="en-US" w:eastAsia="zh-CN" w:bidi="ar-SA"/>
    </w:rPr>
  </w:style>
  <w:style w:type="paragraph" w:customStyle="1" w:styleId="1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2 字符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0</TotalTime>
  <ScaleCrop>false</ScaleCrop>
  <LinksUpToDate>false</LinksUpToDate>
  <CharactersWithSpaces>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2022-02-16T08:18:00Z</dcterms:created>
  <dc:creator>Administrator</dc:creator>
  <cp:lastModifiedBy>郭影</cp:lastModifiedBy>
  <dcterms:modified xsi:type="dcterms:W3CDTF">2022-03-29T01:35:58Z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2B8EF88A53FF477AA3FFF55416540AE8</vt:lpwstr>
  </property>
</Properties>
</file>