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default" w:ascii="Times New Roman" w:hAnsi="Times New Roman" w:eastAsia="方正小标宋简体" w:cs="Times New Roman"/>
          <w:kern w:val="0"/>
          <w:sz w:val="32"/>
          <w:szCs w:val="32"/>
          <w:shd w:val="clear" w:color="auto" w:fill="FFFFFF"/>
          <w:lang w:bidi="ar"/>
        </w:rPr>
      </w:pPr>
    </w:p>
    <w:p>
      <w:pPr>
        <w:pStyle w:val="2"/>
        <w:rPr>
          <w:rFonts w:hint="default" w:ascii="Times New Roman" w:hAnsi="Times New Roman" w:eastAsia="方正小标宋简体" w:cs="Times New Roman"/>
          <w:kern w:val="0"/>
          <w:sz w:val="32"/>
          <w:szCs w:val="32"/>
          <w:shd w:val="clear" w:color="auto" w:fill="FFFFFF"/>
          <w:lang w:bidi="ar"/>
        </w:rPr>
      </w:pPr>
    </w:p>
    <w:p>
      <w:pPr>
        <w:rPr>
          <w:rFonts w:hint="default" w:ascii="Times New Roman" w:hAnsi="Times New Roman" w:eastAsia="方正小标宋简体" w:cs="Times New Roman"/>
          <w:kern w:val="0"/>
          <w:sz w:val="32"/>
          <w:szCs w:val="32"/>
          <w:shd w:val="clear" w:color="auto" w:fill="FFFFFF"/>
          <w:lang w:bidi="ar"/>
        </w:rPr>
      </w:pPr>
    </w:p>
    <w:p>
      <w:pPr>
        <w:pStyle w:val="2"/>
        <w:rPr>
          <w:rFonts w:hint="default" w:ascii="Times New Roman" w:hAnsi="Times New Roman" w:eastAsia="方正小标宋简体" w:cs="Times New Roman"/>
          <w:kern w:val="0"/>
          <w:sz w:val="32"/>
          <w:szCs w:val="32"/>
          <w:shd w:val="clear" w:color="auto" w:fill="FFFFFF"/>
          <w:lang w:bidi="ar"/>
        </w:rPr>
      </w:pPr>
      <w:bookmarkStart w:id="0" w:name="_GoBack"/>
      <w:bookmarkEnd w:id="0"/>
    </w:p>
    <w:p>
      <w:pPr>
        <w:rPr>
          <w:rFonts w:hint="default"/>
        </w:rPr>
      </w:pPr>
    </w:p>
    <w:p>
      <w:pPr>
        <w:spacing w:line="600" w:lineRule="exact"/>
        <w:jc w:val="center"/>
        <w:rPr>
          <w:rFonts w:hint="default" w:ascii="Times New Roman" w:hAnsi="Times New Roman" w:eastAsia="仿宋_GB2312" w:cs="Times New Roman"/>
          <w:kern w:val="0"/>
          <w:sz w:val="32"/>
          <w:szCs w:val="32"/>
          <w:shd w:val="clear" w:color="auto" w:fill="FFFFFF"/>
          <w:lang w:val="en-US" w:eastAsia="zh-CN" w:bidi="ar"/>
        </w:rPr>
      </w:pPr>
      <w:r>
        <w:rPr>
          <w:rFonts w:hint="default" w:ascii="Times New Roman" w:hAnsi="Times New Roman" w:eastAsia="仿宋_GB2312" w:cs="Times New Roman"/>
          <w:kern w:val="0"/>
          <w:sz w:val="32"/>
          <w:szCs w:val="32"/>
          <w:shd w:val="clear" w:color="auto" w:fill="FFFFFF"/>
          <w:lang w:eastAsia="zh-CN" w:bidi="ar"/>
        </w:rPr>
        <w:t>淮杜大气办〔2020〕</w:t>
      </w:r>
      <w:r>
        <w:rPr>
          <w:rFonts w:hint="default" w:ascii="Times New Roman" w:hAnsi="Times New Roman" w:eastAsia="仿宋_GB2312" w:cs="Times New Roman"/>
          <w:kern w:val="0"/>
          <w:sz w:val="32"/>
          <w:szCs w:val="32"/>
          <w:shd w:val="clear" w:color="auto" w:fill="FFFFFF"/>
          <w:lang w:val="en-US" w:eastAsia="zh-CN" w:bidi="ar"/>
        </w:rPr>
        <w:t>1号</w:t>
      </w:r>
    </w:p>
    <w:p>
      <w:pPr>
        <w:spacing w:line="600" w:lineRule="exact"/>
        <w:jc w:val="center"/>
        <w:rPr>
          <w:rFonts w:hint="default" w:ascii="Times New Roman" w:hAnsi="Times New Roman" w:eastAsia="方正小标宋简体" w:cs="Times New Roman"/>
          <w:kern w:val="0"/>
          <w:sz w:val="44"/>
          <w:szCs w:val="44"/>
          <w:shd w:val="clear" w:color="auto" w:fill="FFFFFF"/>
          <w:lang w:bidi="ar"/>
        </w:rPr>
      </w:pPr>
    </w:p>
    <w:p>
      <w:pPr>
        <w:spacing w:line="600" w:lineRule="exact"/>
        <w:jc w:val="center"/>
        <w:rPr>
          <w:rFonts w:hint="default" w:ascii="Times New Roman" w:hAnsi="Times New Roman" w:eastAsia="方正小标宋简体" w:cs="Times New Roman"/>
          <w:kern w:val="0"/>
          <w:sz w:val="44"/>
          <w:szCs w:val="44"/>
          <w:shd w:val="clear" w:color="auto" w:fill="FFFFFF"/>
          <w:lang w:bidi="ar"/>
        </w:rPr>
      </w:pPr>
    </w:p>
    <w:p>
      <w:pPr>
        <w:spacing w:line="600" w:lineRule="exact"/>
        <w:jc w:val="center"/>
        <w:rPr>
          <w:rFonts w:hint="default" w:ascii="Times New Roman" w:hAnsi="Times New Roman" w:eastAsia="方正小标宋简体" w:cs="Times New Roman"/>
          <w:kern w:val="0"/>
          <w:sz w:val="44"/>
          <w:szCs w:val="44"/>
          <w:shd w:val="clear" w:color="auto" w:fill="FFFFFF"/>
          <w:lang w:bidi="ar"/>
        </w:rPr>
      </w:pPr>
      <w:r>
        <w:rPr>
          <w:rFonts w:hint="default" w:ascii="Times New Roman" w:hAnsi="Times New Roman" w:eastAsia="方正小标宋简体" w:cs="Times New Roman"/>
          <w:kern w:val="0"/>
          <w:sz w:val="44"/>
          <w:szCs w:val="44"/>
          <w:shd w:val="clear" w:color="auto" w:fill="FFFFFF"/>
          <w:lang w:bidi="ar"/>
        </w:rPr>
        <w:t>关于</w:t>
      </w:r>
      <w:r>
        <w:rPr>
          <w:rFonts w:hint="eastAsia" w:ascii="Times New Roman" w:hAnsi="Times New Roman" w:eastAsia="方正小标宋简体" w:cs="Times New Roman"/>
          <w:kern w:val="0"/>
          <w:sz w:val="44"/>
          <w:szCs w:val="44"/>
          <w:shd w:val="clear" w:color="auto" w:fill="FFFFFF"/>
          <w:lang w:eastAsia="zh-CN" w:bidi="ar"/>
        </w:rPr>
        <w:t>印发</w:t>
      </w:r>
      <w:r>
        <w:rPr>
          <w:rFonts w:hint="default" w:ascii="Times New Roman" w:hAnsi="Times New Roman" w:eastAsia="方正小标宋简体" w:cs="Times New Roman"/>
          <w:kern w:val="0"/>
          <w:sz w:val="44"/>
          <w:szCs w:val="44"/>
          <w:shd w:val="clear" w:color="auto" w:fill="FFFFFF"/>
          <w:lang w:bidi="ar"/>
        </w:rPr>
        <w:t>《</w:t>
      </w:r>
      <w:r>
        <w:rPr>
          <w:rFonts w:hint="eastAsia" w:ascii="Times New Roman" w:hAnsi="Times New Roman" w:eastAsia="方正小标宋简体" w:cs="Times New Roman"/>
          <w:kern w:val="0"/>
          <w:sz w:val="44"/>
          <w:szCs w:val="44"/>
          <w:shd w:val="clear" w:color="auto" w:fill="FFFFFF"/>
          <w:lang w:eastAsia="zh-CN" w:bidi="ar"/>
        </w:rPr>
        <w:t>淮北市</w:t>
      </w:r>
      <w:r>
        <w:rPr>
          <w:rFonts w:hint="default" w:ascii="Times New Roman" w:hAnsi="Times New Roman" w:eastAsia="方正小标宋简体" w:cs="Times New Roman"/>
          <w:kern w:val="0"/>
          <w:sz w:val="44"/>
          <w:szCs w:val="44"/>
          <w:shd w:val="clear" w:color="auto" w:fill="FFFFFF"/>
          <w:lang w:eastAsia="zh-CN" w:bidi="ar"/>
        </w:rPr>
        <w:t>杜集区</w:t>
      </w:r>
      <w:r>
        <w:rPr>
          <w:rFonts w:hint="default" w:ascii="Times New Roman" w:hAnsi="Times New Roman" w:eastAsia="方正小标宋简体" w:cs="Times New Roman"/>
          <w:kern w:val="0"/>
          <w:sz w:val="44"/>
          <w:szCs w:val="44"/>
          <w:shd w:val="clear" w:color="auto" w:fill="FFFFFF"/>
          <w:lang w:bidi="ar"/>
        </w:rPr>
        <w:t>2020年大气污染</w:t>
      </w:r>
    </w:p>
    <w:p>
      <w:pPr>
        <w:spacing w:line="600" w:lineRule="exact"/>
        <w:jc w:val="center"/>
        <w:rPr>
          <w:rFonts w:hint="default" w:ascii="Times New Roman" w:hAnsi="Times New Roman" w:eastAsia="方正小标宋简体" w:cs="Times New Roman"/>
          <w:sz w:val="44"/>
          <w:szCs w:val="32"/>
          <w:lang w:eastAsia="zh-CN"/>
        </w:rPr>
      </w:pPr>
      <w:r>
        <w:rPr>
          <w:rFonts w:hint="default" w:ascii="Times New Roman" w:hAnsi="Times New Roman" w:eastAsia="方正小标宋简体" w:cs="Times New Roman"/>
          <w:kern w:val="0"/>
          <w:sz w:val="44"/>
          <w:szCs w:val="44"/>
          <w:shd w:val="clear" w:color="auto" w:fill="FFFFFF"/>
          <w:lang w:bidi="ar"/>
        </w:rPr>
        <w:t>防治重点工作任务》的</w:t>
      </w:r>
      <w:r>
        <w:rPr>
          <w:rFonts w:hint="eastAsia" w:ascii="Times New Roman" w:hAnsi="Times New Roman" w:eastAsia="方正小标宋简体" w:cs="Times New Roman"/>
          <w:kern w:val="0"/>
          <w:sz w:val="44"/>
          <w:szCs w:val="44"/>
          <w:shd w:val="clear" w:color="auto" w:fill="FFFFFF"/>
          <w:lang w:eastAsia="zh-CN" w:bidi="ar"/>
        </w:rPr>
        <w:t>通知</w:t>
      </w:r>
    </w:p>
    <w:p>
      <w:pPr>
        <w:spacing w:line="600" w:lineRule="exact"/>
        <w:rPr>
          <w:rFonts w:hint="default" w:ascii="Times New Roman" w:hAnsi="Times New Roman"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Times New Roman"/>
          <w:sz w:val="32"/>
          <w:szCs w:val="32"/>
          <w:shd w:val="clear" w:color="auto" w:fill="FFFFFF"/>
          <w:lang w:eastAsia="zh-CN"/>
        </w:rPr>
      </w:pPr>
      <w:r>
        <w:rPr>
          <w:rFonts w:hint="default" w:ascii="Times New Roman" w:hAnsi="Times New Roman" w:eastAsia="仿宋_GB2312" w:cs="Times New Roman"/>
          <w:sz w:val="32"/>
          <w:szCs w:val="32"/>
          <w:shd w:val="clear" w:color="auto" w:fill="FFFFFF"/>
          <w:lang w:eastAsia="zh-CN"/>
        </w:rPr>
        <w:t>各镇（街道）、开发区，区有关部门：</w:t>
      </w:r>
    </w:p>
    <w:p>
      <w:pPr>
        <w:shd w:val="clear" w:color="auto" w:fill="FFFFFF"/>
        <w:adjustRightInd w:val="0"/>
        <w:snapToGrid w:val="0"/>
        <w:spacing w:line="600" w:lineRule="exact"/>
        <w:ind w:firstLine="640" w:firstLineChars="200"/>
        <w:rPr>
          <w:rFonts w:hint="eastAsia" w:ascii="Times New Roman" w:hAnsi="Times New Roman" w:eastAsia="仿宋_GB2312"/>
          <w:sz w:val="32"/>
          <w:szCs w:val="32"/>
          <w:shd w:val="clear" w:color="auto" w:fill="FFFFFF"/>
          <w:lang w:eastAsia="zh-CN"/>
        </w:rPr>
      </w:pP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eastAsia="zh-CN"/>
        </w:rPr>
        <w:t>杜集区</w:t>
      </w:r>
      <w:r>
        <w:rPr>
          <w:rFonts w:hint="default" w:ascii="Times New Roman" w:hAnsi="Times New Roman" w:eastAsia="仿宋_GB2312" w:cs="Times New Roman"/>
          <w:sz w:val="32"/>
          <w:szCs w:val="32"/>
          <w:shd w:val="clear" w:color="auto" w:fill="FFFFFF"/>
        </w:rPr>
        <w:t>20</w:t>
      </w:r>
      <w:r>
        <w:rPr>
          <w:rFonts w:hint="default" w:ascii="Times New Roman" w:hAnsi="Times New Roman" w:eastAsia="仿宋_GB2312" w:cs="Times New Roman"/>
          <w:sz w:val="32"/>
          <w:szCs w:val="32"/>
          <w:shd w:val="clear" w:color="auto" w:fill="FFFFFF"/>
          <w:lang w:val="en-US" w:eastAsia="zh-CN"/>
        </w:rPr>
        <w:t>20</w:t>
      </w:r>
      <w:r>
        <w:rPr>
          <w:rFonts w:hint="eastAsia" w:ascii="仿宋_GB2312" w:hAnsi="仿宋_GB2312" w:eastAsia="仿宋_GB2312" w:cs="仿宋_GB2312"/>
          <w:sz w:val="32"/>
          <w:szCs w:val="32"/>
          <w:shd w:val="clear" w:color="auto" w:fill="FFFFFF"/>
        </w:rPr>
        <w:t>年大气污染防治重点工作任务》已经</w:t>
      </w:r>
      <w:r>
        <w:rPr>
          <w:rFonts w:hint="eastAsia" w:ascii="仿宋_GB2312" w:hAnsi="仿宋_GB2312" w:eastAsia="仿宋_GB2312" w:cs="仿宋_GB2312"/>
          <w:sz w:val="32"/>
          <w:szCs w:val="32"/>
          <w:shd w:val="clear" w:color="auto" w:fill="FFFFFF"/>
          <w:lang w:eastAsia="zh-CN"/>
        </w:rPr>
        <w:t>区</w:t>
      </w:r>
      <w:r>
        <w:rPr>
          <w:rFonts w:hint="eastAsia" w:ascii="仿宋_GB2312" w:hAnsi="仿宋_GB2312" w:eastAsia="仿宋_GB2312" w:cs="仿宋_GB2312"/>
          <w:sz w:val="32"/>
          <w:szCs w:val="32"/>
          <w:shd w:val="clear" w:color="auto" w:fill="FFFFFF"/>
        </w:rPr>
        <w:t>大气污染防治联席会议审定，现印发给你们，请认真贯彻执行。</w:t>
      </w:r>
      <w:r>
        <w:rPr>
          <w:rFonts w:hint="eastAsia" w:ascii="仿宋_GB2312" w:hAnsi="仿宋_GB2312" w:eastAsia="仿宋_GB2312" w:cs="仿宋_GB2312"/>
          <w:sz w:val="32"/>
          <w:szCs w:val="32"/>
          <w:shd w:val="clear" w:color="auto" w:fill="FFFFFF"/>
          <w:lang w:eastAsia="zh-CN"/>
        </w:rPr>
        <w:t>请</w:t>
      </w:r>
      <w:r>
        <w:rPr>
          <w:rFonts w:hint="eastAsia" w:ascii="仿宋_GB2312" w:hAnsi="仿宋_GB2312" w:eastAsia="仿宋_GB2312" w:cs="仿宋_GB2312"/>
          <w:sz w:val="32"/>
          <w:szCs w:val="32"/>
          <w:shd w:val="clear" w:color="auto" w:fill="FFFFFF"/>
        </w:rPr>
        <w:t>各</w:t>
      </w:r>
      <w:r>
        <w:rPr>
          <w:rFonts w:hint="eastAsia" w:ascii="仿宋_GB2312" w:hAnsi="仿宋_GB2312" w:eastAsia="仿宋_GB2312" w:cs="仿宋_GB2312"/>
          <w:sz w:val="32"/>
          <w:szCs w:val="32"/>
          <w:shd w:val="clear" w:color="auto" w:fill="FFFFFF"/>
          <w:lang w:eastAsia="zh-CN"/>
        </w:rPr>
        <w:t>镇（街道）</w:t>
      </w:r>
      <w:r>
        <w:rPr>
          <w:rFonts w:hint="eastAsia" w:ascii="仿宋_GB2312" w:hAnsi="仿宋_GB2312" w:eastAsia="仿宋_GB2312" w:cs="仿宋_GB2312"/>
          <w:sz w:val="32"/>
          <w:szCs w:val="32"/>
          <w:shd w:val="clear" w:color="auto" w:fill="FFFFFF"/>
        </w:rPr>
        <w:t>人民政府</w:t>
      </w:r>
      <w:r>
        <w:rPr>
          <w:rFonts w:hint="eastAsia" w:ascii="仿宋_GB2312" w:hAnsi="仿宋_GB2312" w:eastAsia="仿宋_GB2312" w:cs="仿宋_GB2312"/>
          <w:sz w:val="32"/>
          <w:szCs w:val="32"/>
          <w:shd w:val="clear" w:color="auto" w:fill="FFFFFF"/>
          <w:lang w:eastAsia="zh-CN"/>
        </w:rPr>
        <w:t>（办事处）</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eastAsia="zh-CN"/>
        </w:rPr>
        <w:t>区</w:t>
      </w:r>
      <w:r>
        <w:rPr>
          <w:rFonts w:hint="eastAsia" w:ascii="仿宋_GB2312" w:hAnsi="仿宋_GB2312" w:eastAsia="仿宋_GB2312" w:cs="仿宋_GB2312"/>
          <w:sz w:val="32"/>
          <w:szCs w:val="32"/>
          <w:shd w:val="clear" w:color="auto" w:fill="FFFFFF"/>
        </w:rPr>
        <w:t>直有关部门根据具体情况和分工意见，</w:t>
      </w:r>
      <w:r>
        <w:rPr>
          <w:rFonts w:ascii="Times New Roman" w:hAnsi="Times New Roman" w:eastAsia="仿宋_GB2312"/>
          <w:sz w:val="32"/>
          <w:szCs w:val="32"/>
          <w:shd w:val="clear" w:color="auto" w:fill="FFFFFF"/>
        </w:rPr>
        <w:t>认真组织填报年度整治项目完成情况及明细</w:t>
      </w:r>
      <w:r>
        <w:rPr>
          <w:rFonts w:hint="eastAsia" w:ascii="Times New Roman" w:hAnsi="Times New Roman" w:eastAsia="仿宋_GB2312"/>
          <w:sz w:val="32"/>
          <w:szCs w:val="32"/>
          <w:shd w:val="clear" w:color="auto" w:fill="FFFFFF"/>
          <w:lang w:eastAsia="zh-CN"/>
        </w:rPr>
        <w:t>表</w:t>
      </w:r>
      <w:r>
        <w:rPr>
          <w:rFonts w:ascii="Times New Roman" w:hAnsi="Times New Roman" w:eastAsia="仿宋_GB2312"/>
          <w:sz w:val="32"/>
          <w:szCs w:val="32"/>
          <w:shd w:val="clear" w:color="auto" w:fill="FFFFFF"/>
        </w:rPr>
        <w:t>，确保内容真实、数据完整</w:t>
      </w:r>
      <w:r>
        <w:rPr>
          <w:rFonts w:hint="eastAsia" w:ascii="Times New Roman" w:hAnsi="Times New Roman" w:eastAsia="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eastAsia="zh-CN"/>
        </w:rPr>
        <w:t>于</w:t>
      </w:r>
      <w:r>
        <w:rPr>
          <w:rFonts w:hint="eastAsia" w:ascii="仿宋_GB2312" w:hAnsi="仿宋_GB2312" w:eastAsia="仿宋_GB2312" w:cs="仿宋_GB2312"/>
          <w:sz w:val="32"/>
          <w:szCs w:val="32"/>
          <w:shd w:val="clear" w:color="auto" w:fill="FFFFFF"/>
          <w:lang w:val="en-US" w:eastAsia="zh-CN"/>
        </w:rPr>
        <w:t>5月</w:t>
      </w:r>
      <w:r>
        <w:rPr>
          <w:rFonts w:hint="default" w:ascii="Times New Roman" w:hAnsi="Times New Roman" w:eastAsia="仿宋_GB2312" w:cs="Times New Roman"/>
          <w:sz w:val="32"/>
          <w:szCs w:val="32"/>
          <w:shd w:val="clear" w:color="auto" w:fill="FFFFFF"/>
          <w:lang w:val="en-US" w:eastAsia="zh-CN"/>
        </w:rPr>
        <w:t>2</w:t>
      </w:r>
      <w:r>
        <w:rPr>
          <w:rFonts w:hint="eastAsia" w:ascii="Times New Roman" w:hAnsi="Times New Roman" w:eastAsia="仿宋_GB2312" w:cs="Times New Roman"/>
          <w:sz w:val="32"/>
          <w:szCs w:val="32"/>
          <w:shd w:val="clear" w:color="auto" w:fill="FFFFFF"/>
          <w:lang w:val="en-US" w:eastAsia="zh-CN"/>
        </w:rPr>
        <w:t>2</w:t>
      </w:r>
      <w:r>
        <w:rPr>
          <w:rFonts w:hint="eastAsia" w:ascii="仿宋_GB2312" w:hAnsi="仿宋_GB2312" w:eastAsia="仿宋_GB2312" w:cs="仿宋_GB2312"/>
          <w:sz w:val="32"/>
          <w:szCs w:val="32"/>
          <w:shd w:val="clear" w:color="auto" w:fill="FFFFFF"/>
          <w:lang w:val="en-US" w:eastAsia="zh-CN"/>
        </w:rPr>
        <w:t>日前</w:t>
      </w:r>
      <w:r>
        <w:rPr>
          <w:rFonts w:hint="eastAsia" w:ascii="Times New Roman" w:hAnsi="Times New Roman" w:eastAsia="仿宋_GB2312"/>
          <w:sz w:val="32"/>
          <w:szCs w:val="32"/>
          <w:shd w:val="clear" w:color="auto" w:fill="FFFFFF"/>
          <w:lang w:eastAsia="zh-CN"/>
        </w:rPr>
        <w:t>报送</w:t>
      </w:r>
      <w:r>
        <w:rPr>
          <w:rFonts w:hint="eastAsia" w:ascii="Times New Roman" w:hAnsi="Times New Roman" w:eastAsia="仿宋_GB2312"/>
          <w:sz w:val="32"/>
          <w:szCs w:val="32"/>
          <w:shd w:val="clear" w:color="auto" w:fill="FFFFFF"/>
          <w:lang w:val="en-US" w:eastAsia="zh-CN"/>
        </w:rPr>
        <w:t>1名联系人，</w:t>
      </w:r>
      <w:r>
        <w:rPr>
          <w:rFonts w:ascii="Times New Roman" w:hAnsi="Times New Roman" w:eastAsia="仿宋_GB2312"/>
          <w:sz w:val="32"/>
          <w:szCs w:val="32"/>
          <w:shd w:val="clear" w:color="auto" w:fill="FFFFFF"/>
        </w:rPr>
        <w:t>于</w:t>
      </w:r>
      <w:r>
        <w:rPr>
          <w:rFonts w:hint="eastAsia" w:ascii="Times New Roman" w:hAnsi="Times New Roman" w:eastAsia="仿宋_GB2312"/>
          <w:sz w:val="32"/>
          <w:szCs w:val="32"/>
          <w:shd w:val="clear" w:color="auto" w:fill="FFFFFF"/>
          <w:lang w:eastAsia="zh-CN"/>
        </w:rPr>
        <w:t>次</w:t>
      </w:r>
      <w:r>
        <w:rPr>
          <w:rFonts w:ascii="Times New Roman" w:hAnsi="Times New Roman" w:eastAsia="仿宋_GB2312"/>
          <w:sz w:val="32"/>
          <w:szCs w:val="32"/>
          <w:shd w:val="clear" w:color="auto" w:fill="FFFFFF"/>
        </w:rPr>
        <w:t>月</w:t>
      </w:r>
      <w:r>
        <w:rPr>
          <w:rFonts w:hint="eastAsia" w:ascii="Times New Roman" w:hAnsi="Times New Roman" w:eastAsia="仿宋_GB2312"/>
          <w:sz w:val="32"/>
          <w:szCs w:val="32"/>
          <w:shd w:val="clear" w:color="auto" w:fill="FFFFFF"/>
          <w:lang w:val="en-US" w:eastAsia="zh-CN"/>
        </w:rPr>
        <w:t>1</w:t>
      </w:r>
      <w:r>
        <w:rPr>
          <w:rFonts w:ascii="Times New Roman" w:hAnsi="Times New Roman" w:eastAsia="仿宋_GB2312"/>
          <w:sz w:val="32"/>
          <w:szCs w:val="32"/>
          <w:shd w:val="clear" w:color="auto" w:fill="FFFFFF"/>
        </w:rPr>
        <w:t>日前</w:t>
      </w:r>
      <w:r>
        <w:rPr>
          <w:rFonts w:hint="eastAsia" w:ascii="Times New Roman" w:hAnsi="Times New Roman" w:eastAsia="仿宋_GB2312"/>
          <w:sz w:val="32"/>
          <w:szCs w:val="32"/>
          <w:shd w:val="clear" w:color="auto" w:fill="FFFFFF"/>
          <w:lang w:eastAsia="zh-CN"/>
        </w:rPr>
        <w:t>将上月</w:t>
      </w:r>
      <w:r>
        <w:rPr>
          <w:rFonts w:ascii="Times New Roman" w:hAnsi="Times New Roman" w:eastAsia="仿宋_GB2312"/>
          <w:sz w:val="32"/>
          <w:szCs w:val="32"/>
          <w:shd w:val="clear" w:color="auto" w:fill="FFFFFF"/>
        </w:rPr>
        <w:t>整治项目完成情况及明细</w:t>
      </w:r>
      <w:r>
        <w:rPr>
          <w:rFonts w:hint="eastAsia" w:ascii="Times New Roman" w:hAnsi="Times New Roman" w:eastAsia="仿宋_GB2312"/>
          <w:sz w:val="32"/>
          <w:szCs w:val="32"/>
          <w:shd w:val="clear" w:color="auto" w:fill="FFFFFF"/>
          <w:lang w:eastAsia="zh-CN"/>
        </w:rPr>
        <w:t>表</w:t>
      </w:r>
      <w:r>
        <w:rPr>
          <w:rFonts w:ascii="Times New Roman" w:hAnsi="Times New Roman" w:eastAsia="仿宋_GB2312"/>
          <w:sz w:val="32"/>
          <w:szCs w:val="32"/>
          <w:shd w:val="clear" w:color="auto" w:fill="FFFFFF"/>
        </w:rPr>
        <w:t>报至</w:t>
      </w:r>
      <w:r>
        <w:rPr>
          <w:rFonts w:hint="eastAsia" w:ascii="Times New Roman" w:hAnsi="Times New Roman" w:eastAsia="仿宋_GB2312"/>
          <w:sz w:val="32"/>
          <w:szCs w:val="32"/>
          <w:shd w:val="clear" w:color="auto" w:fill="FFFFFF"/>
          <w:lang w:eastAsia="zh-CN"/>
        </w:rPr>
        <w:t>区</w:t>
      </w:r>
      <w:r>
        <w:rPr>
          <w:rFonts w:ascii="Times New Roman" w:hAnsi="Times New Roman" w:eastAsia="仿宋_GB2312"/>
          <w:sz w:val="32"/>
          <w:szCs w:val="32"/>
          <w:shd w:val="clear" w:color="auto" w:fill="FFFFFF"/>
        </w:rPr>
        <w:t>大气办，发送电子版表格至邮箱。</w:t>
      </w:r>
      <w:r>
        <w:rPr>
          <w:rFonts w:hint="eastAsia" w:ascii="Times New Roman" w:hAnsi="Times New Roman" w:eastAsia="仿宋_GB2312"/>
          <w:sz w:val="32"/>
          <w:szCs w:val="32"/>
          <w:shd w:val="clear" w:color="auto" w:fill="FFFFFF"/>
          <w:lang w:eastAsia="zh-CN"/>
        </w:rPr>
        <w:t>区</w:t>
      </w:r>
      <w:r>
        <w:rPr>
          <w:rFonts w:ascii="Times New Roman" w:hAnsi="Times New Roman" w:eastAsia="仿宋_GB2312"/>
          <w:sz w:val="32"/>
          <w:szCs w:val="32"/>
          <w:shd w:val="clear" w:color="auto" w:fill="FFFFFF"/>
        </w:rPr>
        <w:t>大气办将按月通报工作进展，并对部分项目完成情况进行现场抽查</w:t>
      </w:r>
      <w:r>
        <w:rPr>
          <w:rFonts w:hint="eastAsia" w:ascii="Times New Roman" w:hAnsi="Times New Roman" w:eastAsia="仿宋_GB2312"/>
          <w:sz w:val="32"/>
          <w:szCs w:val="32"/>
          <w:shd w:val="clear" w:color="auto" w:fill="FFFFFF"/>
          <w:lang w:eastAsia="zh-CN"/>
        </w:rPr>
        <w:t>。</w:t>
      </w:r>
    </w:p>
    <w:p>
      <w:pPr>
        <w:pStyle w:val="2"/>
        <w:rPr>
          <w:rFonts w:hint="eastAsia" w:ascii="Times New Roman" w:hAnsi="Times New Roman" w:eastAsia="仿宋_GB2312"/>
          <w:sz w:val="32"/>
          <w:szCs w:val="32"/>
          <w:shd w:val="clear" w:color="auto" w:fill="FFFFFF"/>
          <w:lang w:val="en-US" w:eastAsia="zh-CN"/>
        </w:rPr>
      </w:pPr>
      <w:r>
        <w:rPr>
          <w:rFonts w:hint="eastAsia" w:ascii="Times New Roman" w:hAnsi="Times New Roman" w:eastAsia="仿宋_GB2312"/>
          <w:sz w:val="32"/>
          <w:szCs w:val="32"/>
          <w:shd w:val="clear" w:color="auto" w:fill="FFFFFF"/>
          <w:lang w:eastAsia="zh-CN"/>
        </w:rPr>
        <w:t>附件：</w:t>
      </w:r>
      <w:r>
        <w:rPr>
          <w:rFonts w:hint="eastAsia" w:ascii="Times New Roman" w:hAnsi="Times New Roman" w:eastAsia="仿宋_GB2312"/>
          <w:sz w:val="32"/>
          <w:szCs w:val="32"/>
          <w:shd w:val="clear" w:color="auto" w:fill="FFFFFF"/>
          <w:lang w:val="en-US" w:eastAsia="zh-CN"/>
        </w:rPr>
        <w:t>1.各单位联系人名单</w:t>
      </w:r>
    </w:p>
    <w:p>
      <w:pPr>
        <w:pStyle w:val="2"/>
        <w:rPr>
          <w:rFonts w:hint="default" w:ascii="Times New Roman" w:hAnsi="Times New Roman" w:eastAsia="仿宋_GB2312"/>
          <w:sz w:val="32"/>
          <w:szCs w:val="32"/>
          <w:shd w:val="clear" w:color="auto" w:fill="FFFFFF"/>
          <w:lang w:val="en-US" w:eastAsia="zh-CN"/>
        </w:rPr>
      </w:pPr>
      <w:r>
        <w:rPr>
          <w:rFonts w:hint="eastAsia" w:ascii="Times New Roman" w:hAnsi="Times New Roman" w:eastAsia="仿宋_GB2312"/>
          <w:sz w:val="32"/>
          <w:szCs w:val="32"/>
          <w:shd w:val="clear" w:color="auto" w:fill="FFFFFF"/>
          <w:lang w:val="en-US" w:eastAsia="zh-CN"/>
        </w:rPr>
        <w:t xml:space="preserve">      2.杜集区2020</w:t>
      </w:r>
      <w:r>
        <w:rPr>
          <w:rFonts w:ascii="Times New Roman" w:hAnsi="Times New Roman" w:eastAsia="仿宋_GB2312"/>
          <w:sz w:val="32"/>
          <w:szCs w:val="32"/>
          <w:shd w:val="clear" w:color="auto" w:fill="FFFFFF"/>
        </w:rPr>
        <w:t>年度整治项目完成情况及明细</w:t>
      </w:r>
      <w:r>
        <w:rPr>
          <w:rFonts w:hint="eastAsia" w:ascii="Times New Roman" w:hAnsi="Times New Roman" w:eastAsia="仿宋_GB2312"/>
          <w:sz w:val="32"/>
          <w:szCs w:val="32"/>
          <w:shd w:val="clear" w:color="auto" w:fill="FFFFFF"/>
          <w:lang w:eastAsia="zh-CN"/>
        </w:rPr>
        <w:t>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联 系 人：李</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 xml:space="preserve">强  </w:t>
      </w:r>
      <w:r>
        <w:rPr>
          <w:rFonts w:hint="default" w:ascii="Times New Roman" w:hAnsi="Times New Roman" w:eastAsia="仿宋_GB2312" w:cs="Times New Roman"/>
          <w:sz w:val="32"/>
          <w:szCs w:val="32"/>
          <w:lang w:val="en-US" w:eastAsia="zh-CN"/>
        </w:rPr>
        <w:t xml:space="preserve"> 张   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联系电话：30</w:t>
      </w:r>
      <w:r>
        <w:rPr>
          <w:rFonts w:hint="default" w:ascii="Times New Roman" w:hAnsi="Times New Roman" w:eastAsia="仿宋_GB2312" w:cs="Times New Roman"/>
          <w:sz w:val="32"/>
          <w:szCs w:val="32"/>
          <w:lang w:val="en-US" w:eastAsia="zh-CN"/>
        </w:rPr>
        <w:t>90629</w:t>
      </w: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30</w:t>
      </w:r>
      <w:r>
        <w:rPr>
          <w:rFonts w:hint="default" w:ascii="Times New Roman" w:hAnsi="Times New Roman" w:eastAsia="仿宋_GB2312" w:cs="Times New Roman"/>
          <w:sz w:val="32"/>
          <w:szCs w:val="32"/>
          <w:lang w:val="en-US" w:eastAsia="zh-CN"/>
        </w:rPr>
        <w:t>90317</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 xml:space="preserve">邮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箱：</w:t>
      </w:r>
      <w:r>
        <w:rPr>
          <w:rFonts w:hint="default" w:ascii="Times New Roman" w:hAnsi="Times New Roman" w:eastAsia="仿宋_GB2312" w:cs="Times New Roman"/>
          <w:sz w:val="32"/>
          <w:szCs w:val="32"/>
          <w:lang w:val="en-US" w:eastAsia="zh-CN"/>
        </w:rPr>
        <w:t>djhbj317@163.com</w:t>
      </w:r>
    </w:p>
    <w:p>
      <w:pPr>
        <w:shd w:val="clear" w:color="auto" w:fill="FFFFFF"/>
        <w:adjustRightInd w:val="0"/>
        <w:snapToGrid w:val="0"/>
        <w:spacing w:line="600" w:lineRule="exact"/>
        <w:jc w:val="left"/>
        <w:rPr>
          <w:rFonts w:hint="default" w:ascii="Times New Roman" w:hAnsi="Times New Roman" w:eastAsia="仿宋_GB2312" w:cs="Times New Roman"/>
          <w:sz w:val="32"/>
          <w:szCs w:val="32"/>
          <w:shd w:val="clear" w:color="auto" w:fill="FFFFFF"/>
        </w:rPr>
      </w:pPr>
    </w:p>
    <w:p>
      <w:pPr>
        <w:pStyle w:val="2"/>
        <w:ind w:left="0" w:leftChars="0" w:firstLine="0" w:firstLineChars="0"/>
        <w:rPr>
          <w:rFonts w:hint="default" w:ascii="Times New Roman" w:hAnsi="Times New Roman" w:cs="Times New Roman"/>
        </w:rPr>
      </w:pPr>
    </w:p>
    <w:p>
      <w:pPr>
        <w:shd w:val="clear" w:color="auto" w:fill="FFFFFF"/>
        <w:adjustRightInd w:val="0"/>
        <w:snapToGrid w:val="0"/>
        <w:spacing w:line="600" w:lineRule="exact"/>
        <w:ind w:firstLine="2560" w:firstLineChars="800"/>
        <w:jc w:val="left"/>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lang w:eastAsia="zh-CN"/>
        </w:rPr>
        <w:t>杜集区</w:t>
      </w:r>
      <w:r>
        <w:rPr>
          <w:rFonts w:hint="default" w:ascii="Times New Roman" w:hAnsi="Times New Roman" w:eastAsia="仿宋_GB2312" w:cs="Times New Roman"/>
          <w:sz w:val="32"/>
          <w:szCs w:val="32"/>
          <w:shd w:val="clear" w:color="auto" w:fill="FFFFFF"/>
        </w:rPr>
        <w:t>大气污染防治联席会议办公室</w:t>
      </w:r>
    </w:p>
    <w:p>
      <w:pPr>
        <w:shd w:val="clear" w:color="auto" w:fill="FFFFFF"/>
        <w:adjustRightInd w:val="0"/>
        <w:snapToGrid w:val="0"/>
        <w:spacing w:line="600" w:lineRule="exact"/>
        <w:ind w:firstLine="3840" w:firstLineChars="1200"/>
        <w:jc w:val="left"/>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20</w:t>
      </w:r>
      <w:r>
        <w:rPr>
          <w:rFonts w:hint="default" w:ascii="Times New Roman" w:hAnsi="Times New Roman" w:eastAsia="仿宋_GB2312" w:cs="Times New Roman"/>
          <w:sz w:val="32"/>
          <w:szCs w:val="32"/>
          <w:shd w:val="clear" w:color="auto" w:fill="FFFFFF"/>
          <w:lang w:val="en-US" w:eastAsia="zh-CN"/>
        </w:rPr>
        <w:t>20</w:t>
      </w:r>
      <w:r>
        <w:rPr>
          <w:rFonts w:hint="default" w:ascii="Times New Roman" w:hAnsi="Times New Roman" w:eastAsia="仿宋_GB2312" w:cs="Times New Roman"/>
          <w:sz w:val="32"/>
          <w:szCs w:val="32"/>
          <w:shd w:val="clear" w:color="auto" w:fill="FFFFFF"/>
        </w:rPr>
        <w:t>年</w:t>
      </w:r>
      <w:r>
        <w:rPr>
          <w:rFonts w:hint="eastAsia" w:ascii="Times New Roman" w:hAnsi="Times New Roman" w:eastAsia="仿宋_GB2312" w:cs="Times New Roman"/>
          <w:sz w:val="32"/>
          <w:szCs w:val="32"/>
          <w:shd w:val="clear" w:color="auto" w:fill="FFFFFF"/>
          <w:lang w:val="en-US" w:eastAsia="zh-CN"/>
        </w:rPr>
        <w:t>7</w:t>
      </w:r>
      <w:r>
        <w:rPr>
          <w:rFonts w:hint="default" w:ascii="Times New Roman" w:hAnsi="Times New Roman" w:eastAsia="仿宋_GB2312" w:cs="Times New Roman"/>
          <w:sz w:val="32"/>
          <w:szCs w:val="32"/>
          <w:shd w:val="clear" w:color="auto" w:fill="FFFFFF"/>
          <w:lang w:val="en-US" w:eastAsia="zh-CN"/>
        </w:rPr>
        <w:t>月</w:t>
      </w:r>
      <w:r>
        <w:rPr>
          <w:rFonts w:hint="eastAsia" w:ascii="Times New Roman" w:hAnsi="Times New Roman" w:eastAsia="仿宋_GB2312" w:cs="Times New Roman"/>
          <w:sz w:val="32"/>
          <w:szCs w:val="32"/>
          <w:shd w:val="clear" w:color="auto" w:fill="FFFFFF"/>
          <w:lang w:val="en-US" w:eastAsia="zh-CN"/>
        </w:rPr>
        <w:t>23</w:t>
      </w:r>
      <w:r>
        <w:rPr>
          <w:rFonts w:hint="default" w:ascii="Times New Roman" w:hAnsi="Times New Roman" w:eastAsia="仿宋_GB2312" w:cs="Times New Roman"/>
          <w:sz w:val="32"/>
          <w:szCs w:val="32"/>
          <w:shd w:val="clear" w:color="auto" w:fill="FFFFFF"/>
          <w:lang w:val="en-US" w:eastAsia="zh-CN"/>
        </w:rPr>
        <w:t>日</w:t>
      </w:r>
    </w:p>
    <w:p>
      <w:pPr>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br w:type="page"/>
      </w:r>
    </w:p>
    <w:p>
      <w:pPr>
        <w:shd w:val="clear" w:color="auto" w:fill="FFFFFF"/>
        <w:adjustRightInd w:val="0"/>
        <w:snapToGrid w:val="0"/>
        <w:spacing w:line="600" w:lineRule="exact"/>
        <w:jc w:val="center"/>
        <w:rPr>
          <w:rFonts w:hint="default" w:ascii="Times New Roman" w:hAnsi="Times New Roman" w:eastAsia="方正小标宋简体" w:cs="Times New Roman"/>
          <w:kern w:val="0"/>
          <w:sz w:val="44"/>
          <w:szCs w:val="44"/>
          <w:shd w:val="clear" w:color="auto" w:fill="FFFFFF"/>
        </w:rPr>
      </w:pPr>
      <w:r>
        <w:rPr>
          <w:rFonts w:hint="default" w:ascii="Times New Roman" w:hAnsi="Times New Roman" w:eastAsia="方正小标宋简体" w:cs="Times New Roman"/>
          <w:kern w:val="0"/>
          <w:sz w:val="44"/>
          <w:szCs w:val="44"/>
          <w:shd w:val="clear" w:color="auto" w:fill="FFFFFF"/>
        </w:rPr>
        <w:t>淮北市杜集区2020年大气污染防治</w:t>
      </w:r>
    </w:p>
    <w:p>
      <w:pPr>
        <w:shd w:val="clear" w:color="auto" w:fill="FFFFFF"/>
        <w:adjustRightInd w:val="0"/>
        <w:snapToGrid w:val="0"/>
        <w:spacing w:line="600" w:lineRule="exact"/>
        <w:jc w:val="center"/>
        <w:rPr>
          <w:rFonts w:hint="default" w:ascii="Times New Roman" w:hAnsi="Times New Roman" w:eastAsia="方正小标宋简体" w:cs="Times New Roman"/>
          <w:kern w:val="0"/>
          <w:sz w:val="44"/>
          <w:szCs w:val="44"/>
          <w:shd w:val="clear" w:color="auto" w:fill="FFFFFF"/>
          <w:lang w:eastAsia="zh-CN"/>
        </w:rPr>
      </w:pPr>
      <w:r>
        <w:rPr>
          <w:rFonts w:hint="default" w:ascii="Times New Roman" w:hAnsi="Times New Roman" w:eastAsia="方正小标宋简体" w:cs="Times New Roman"/>
          <w:kern w:val="0"/>
          <w:sz w:val="44"/>
          <w:szCs w:val="44"/>
          <w:shd w:val="clear" w:color="auto" w:fill="FFFFFF"/>
        </w:rPr>
        <w:t>重点工作任务</w:t>
      </w:r>
    </w:p>
    <w:p>
      <w:pPr>
        <w:shd w:val="clear" w:color="auto" w:fill="FFFFFF"/>
        <w:adjustRightInd w:val="0"/>
        <w:snapToGrid w:val="0"/>
        <w:spacing w:line="600" w:lineRule="exact"/>
        <w:ind w:firstLine="640" w:firstLineChars="200"/>
        <w:rPr>
          <w:rFonts w:hint="default" w:ascii="Times New Roman" w:hAnsi="Times New Roman" w:eastAsia="仿宋_GB2312" w:cs="Times New Roman"/>
          <w:sz w:val="32"/>
          <w:szCs w:val="32"/>
          <w:shd w:val="clear" w:color="auto" w:fill="FFFFFF"/>
        </w:rPr>
      </w:pPr>
    </w:p>
    <w:p>
      <w:pPr>
        <w:shd w:val="clear" w:color="auto" w:fill="FFFFFF"/>
        <w:adjustRightInd w:val="0"/>
        <w:snapToGrid w:val="0"/>
        <w:spacing w:line="60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为认真贯彻落实《安徽省打赢蓝天保卫战三年行动计划实施方案》《淮北市打赢蓝天保卫战三年行动计划实施方案》和</w:t>
      </w:r>
      <w:r>
        <w:rPr>
          <w:rFonts w:hint="default" w:ascii="Times New Roman" w:hAnsi="Times New Roman" w:eastAsia="仿宋" w:cs="Times New Roman"/>
          <w:sz w:val="32"/>
          <w:szCs w:val="32"/>
          <w:shd w:val="clear" w:color="auto" w:fill="FFFFFF"/>
        </w:rPr>
        <w:t>《淮北市2020年大气污染防治重点工作任务》</w:t>
      </w:r>
      <w:r>
        <w:rPr>
          <w:rFonts w:hint="default" w:ascii="Times New Roman" w:hAnsi="Times New Roman" w:eastAsia="仿宋_GB2312" w:cs="Times New Roman"/>
          <w:sz w:val="32"/>
          <w:szCs w:val="32"/>
          <w:shd w:val="clear" w:color="auto" w:fill="FFFFFF"/>
        </w:rPr>
        <w:t>的部署要求，大力推进生态文明建设，改善区域环境空气质量，满足人民日益增长的美好生活需要，结合我区当前实际，确定2020年度重点工作任务，聚焦“五控”措施（控煤、控气、控尘、控车、控烧），确保完成省下达的“十三五”约束性指标任务，坚决打赢蓝天保卫战。</w:t>
      </w:r>
    </w:p>
    <w:p>
      <w:pPr>
        <w:shd w:val="clear" w:color="auto" w:fill="FFFFFF"/>
        <w:adjustRightInd w:val="0"/>
        <w:snapToGrid w:val="0"/>
        <w:spacing w:line="600" w:lineRule="exact"/>
        <w:ind w:firstLine="640" w:firstLineChars="200"/>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一、优化调整产业结构</w:t>
      </w:r>
    </w:p>
    <w:p>
      <w:pPr>
        <w:shd w:val="clear" w:color="auto" w:fill="FFFFFF"/>
        <w:adjustRightInd w:val="0"/>
        <w:snapToGrid w:val="0"/>
        <w:spacing w:line="600" w:lineRule="exact"/>
        <w:ind w:firstLine="643" w:firstLineChars="200"/>
        <w:rPr>
          <w:rFonts w:hint="default" w:ascii="Times New Roman" w:hAnsi="Times New Roman" w:eastAsia="楷体_GB2312" w:cs="Times New Roman"/>
          <w:sz w:val="32"/>
          <w:szCs w:val="32"/>
          <w:shd w:val="clear" w:color="auto" w:fill="FFFFFF"/>
        </w:rPr>
      </w:pPr>
      <w:r>
        <w:rPr>
          <w:rFonts w:hint="default" w:ascii="Times New Roman" w:hAnsi="Times New Roman" w:eastAsia="楷体_GB2312" w:cs="Times New Roman"/>
          <w:b/>
          <w:sz w:val="32"/>
          <w:szCs w:val="32"/>
          <w:shd w:val="clear" w:color="auto" w:fill="FFFFFF"/>
        </w:rPr>
        <w:t>（一）优化产业布局。</w:t>
      </w:r>
      <w:r>
        <w:rPr>
          <w:rFonts w:hint="default" w:ascii="Times New Roman" w:hAnsi="Times New Roman" w:eastAsia="仿宋_GB2312" w:cs="Times New Roman"/>
          <w:sz w:val="32"/>
          <w:szCs w:val="32"/>
          <w:shd w:val="clear" w:color="auto" w:fill="FFFFFF"/>
        </w:rPr>
        <w:t>全区继续控制重污染产业新增产能，推动重污染企业搬迁</w:t>
      </w:r>
      <w:r>
        <w:rPr>
          <w:rFonts w:hint="default" w:ascii="Times New Roman" w:hAnsi="Times New Roman" w:eastAsia="楷体_GB2312" w:cs="Times New Roman"/>
          <w:sz w:val="32"/>
          <w:szCs w:val="32"/>
          <w:shd w:val="clear" w:color="auto" w:fill="FFFFFF"/>
        </w:rPr>
        <w:t>（区发展改革委、区经信局、区生态环境分局按职责分工负责，各镇（街道）人民政府、开发区负责落实。以下均需各镇（街道）人民政府、开发区落实，不再一一列出）</w:t>
      </w:r>
      <w:r>
        <w:rPr>
          <w:rFonts w:hint="default" w:ascii="Times New Roman" w:hAnsi="Times New Roman" w:eastAsia="仿宋_GB2312" w:cs="Times New Roman"/>
          <w:sz w:val="32"/>
          <w:szCs w:val="32"/>
          <w:shd w:val="clear" w:color="auto" w:fill="FFFFFF"/>
        </w:rPr>
        <w:t>。对“散乱污”企业实施分类处置，6月底前结合复工复产管控，严防“散乱污”企业死灰复燃、异地转移，实现“散乱污”企业动态管理</w:t>
      </w:r>
      <w:r>
        <w:rPr>
          <w:rFonts w:hint="default" w:ascii="Times New Roman" w:hAnsi="Times New Roman" w:eastAsia="楷体_GB2312" w:cs="Times New Roman"/>
          <w:sz w:val="32"/>
          <w:szCs w:val="32"/>
          <w:shd w:val="clear" w:color="auto" w:fill="FFFFFF"/>
        </w:rPr>
        <w:t>（区生态环境分局）。</w:t>
      </w:r>
    </w:p>
    <w:p>
      <w:pPr>
        <w:shd w:val="clear" w:color="auto" w:fill="FFFFFF"/>
        <w:adjustRightInd w:val="0"/>
        <w:snapToGrid w:val="0"/>
        <w:spacing w:line="600" w:lineRule="exact"/>
        <w:ind w:firstLine="643" w:firstLineChars="200"/>
        <w:rPr>
          <w:rFonts w:hint="default" w:ascii="Times New Roman" w:hAnsi="Times New Roman" w:eastAsia="楷体_GB2312" w:cs="Times New Roman"/>
          <w:sz w:val="32"/>
          <w:szCs w:val="32"/>
          <w:shd w:val="clear" w:color="auto" w:fill="FFFFFF"/>
        </w:rPr>
      </w:pPr>
      <w:r>
        <w:rPr>
          <w:rFonts w:hint="default" w:ascii="Times New Roman" w:hAnsi="Times New Roman" w:eastAsia="楷体_GB2312" w:cs="Times New Roman"/>
          <w:b/>
          <w:sz w:val="32"/>
          <w:szCs w:val="32"/>
          <w:shd w:val="clear" w:color="auto" w:fill="FFFFFF"/>
        </w:rPr>
        <w:t>（二）推进工业炉窑大气污染综合治理。</w:t>
      </w:r>
      <w:r>
        <w:rPr>
          <w:rFonts w:hint="default" w:ascii="Times New Roman" w:hAnsi="Times New Roman" w:eastAsia="仿宋_GB2312" w:cs="Times New Roman"/>
          <w:sz w:val="32"/>
          <w:szCs w:val="32"/>
          <w:shd w:val="clear" w:color="auto" w:fill="FFFFFF"/>
        </w:rPr>
        <w:t>动态更新工业炉窑管理清单。2020年秋冬季前全部炉窑稳定达到大气污染物特别排放限值；暂无行业排放标准的，原则上按照颗粒物、二氧化硫、氮氧化物排放分别不高于30、200、300毫克/立方米进行改造。其中，日用玻璃、玻璃棉的氮氧化物排放不高于400毫克/立方米。依法查处不能稳定达到大气污染物特别排放限值的工业炉窑，实施燃料清洁低碳化替代或淘汰。依法淘汰热电联产供热管网覆盖范围内的燃煤加热、烘干炉（窑）</w:t>
      </w:r>
      <w:r>
        <w:rPr>
          <w:rFonts w:hint="default" w:ascii="Times New Roman" w:hAnsi="Times New Roman" w:eastAsia="楷体_GB2312" w:cs="Times New Roman"/>
          <w:sz w:val="32"/>
          <w:szCs w:val="32"/>
          <w:shd w:val="clear" w:color="auto" w:fill="FFFFFF"/>
        </w:rPr>
        <w:t>（区生态环境分局、区经信局按职责分工负责，区市场局配合）</w:t>
      </w:r>
      <w:r>
        <w:rPr>
          <w:rFonts w:hint="default" w:ascii="Times New Roman" w:hAnsi="Times New Roman" w:eastAsia="仿宋_GB2312" w:cs="Times New Roman"/>
          <w:sz w:val="32"/>
          <w:szCs w:val="32"/>
          <w:shd w:val="clear" w:color="auto" w:fill="FFFFFF"/>
        </w:rPr>
        <w:t>。</w:t>
      </w:r>
    </w:p>
    <w:p>
      <w:pPr>
        <w:shd w:val="clear" w:color="auto" w:fill="FFFFFF"/>
        <w:adjustRightInd w:val="0"/>
        <w:snapToGrid w:val="0"/>
        <w:spacing w:line="600" w:lineRule="exact"/>
        <w:ind w:firstLine="643" w:firstLineChars="200"/>
        <w:rPr>
          <w:rFonts w:hint="default" w:ascii="Times New Roman" w:hAnsi="Times New Roman" w:eastAsia="楷体_GB2312" w:cs="Times New Roman"/>
          <w:sz w:val="32"/>
          <w:szCs w:val="32"/>
          <w:shd w:val="clear" w:color="auto" w:fill="FFFFFF"/>
        </w:rPr>
      </w:pPr>
      <w:r>
        <w:rPr>
          <w:rFonts w:hint="default" w:ascii="Times New Roman" w:hAnsi="Times New Roman" w:eastAsia="楷体_GB2312" w:cs="Times New Roman"/>
          <w:b/>
          <w:sz w:val="32"/>
          <w:szCs w:val="32"/>
          <w:shd w:val="clear" w:color="auto" w:fill="FFFFFF"/>
        </w:rPr>
        <w:t>（三）强化VOCs 综合治理。</w:t>
      </w:r>
      <w:r>
        <w:rPr>
          <w:rFonts w:hint="default" w:ascii="Times New Roman" w:hAnsi="Times New Roman" w:eastAsia="仿宋_GB2312" w:cs="Times New Roman"/>
          <w:sz w:val="32"/>
          <w:szCs w:val="32"/>
          <w:shd w:val="clear" w:color="auto" w:fill="FFFFFF"/>
        </w:rPr>
        <w:t>推广使用低VOCs含量涂料、油墨、胶粘剂；加强含VOCs物料储存、转移和输送、设备与管线组件泄漏、敞开液面逸散以及工艺过程等VOCs无组织排放管控；加强执法监管，重点检查有机溶剂使用量较大、使用低温等离子、光氧化等低效治理技术等的企业，不能稳定达标排放或无组织排放管控不能满足法律法规要求的，应依法查处</w:t>
      </w:r>
      <w:r>
        <w:rPr>
          <w:rFonts w:hint="default" w:ascii="Times New Roman" w:hAnsi="Times New Roman" w:eastAsia="楷体_GB2312" w:cs="Times New Roman"/>
          <w:sz w:val="32"/>
          <w:szCs w:val="32"/>
          <w:shd w:val="clear" w:color="auto" w:fill="FFFFFF"/>
        </w:rPr>
        <w:t>（区生态环境分局、区经信局）</w:t>
      </w:r>
      <w:r>
        <w:rPr>
          <w:rFonts w:hint="default" w:ascii="Times New Roman" w:hAnsi="Times New Roman" w:eastAsia="楷体_GB2312" w:cs="Times New Roman"/>
          <w:sz w:val="32"/>
          <w:szCs w:val="32"/>
          <w:shd w:val="clear" w:color="auto" w:fill="FFFFFF"/>
          <w:lang w:eastAsia="zh-CN"/>
        </w:rPr>
        <w:t>。</w:t>
      </w:r>
    </w:p>
    <w:p>
      <w:pPr>
        <w:shd w:val="clear" w:color="auto" w:fill="FFFFFF"/>
        <w:adjustRightInd w:val="0"/>
        <w:snapToGrid w:val="0"/>
        <w:spacing w:line="600" w:lineRule="exact"/>
        <w:ind w:firstLine="640" w:firstLineChars="200"/>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二、加快调整能源结构</w:t>
      </w:r>
    </w:p>
    <w:p>
      <w:pPr>
        <w:shd w:val="clear" w:color="auto" w:fill="FFFFFF"/>
        <w:adjustRightInd w:val="0"/>
        <w:snapToGrid w:val="0"/>
        <w:spacing w:line="600" w:lineRule="exact"/>
        <w:ind w:firstLine="643"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楷体_GB2312" w:cs="Times New Roman"/>
          <w:b/>
          <w:sz w:val="32"/>
          <w:szCs w:val="32"/>
          <w:shd w:val="clear" w:color="auto" w:fill="FFFFFF"/>
        </w:rPr>
        <w:t>（四）控制煤炭消费总量。</w:t>
      </w:r>
      <w:r>
        <w:rPr>
          <w:rFonts w:hint="default" w:ascii="Times New Roman" w:hAnsi="Times New Roman" w:eastAsia="仿宋_GB2312" w:cs="Times New Roman"/>
          <w:sz w:val="32"/>
          <w:szCs w:val="32"/>
          <w:shd w:val="clear" w:color="auto" w:fill="FFFFFF"/>
        </w:rPr>
        <w:t>合力控制煤炭消费总量。严格落实煤炭消费减量替代，新建、改建、扩建的用煤项目，实行煤炭消费等量或减量替代。深入开展重点企业一企一策耗煤管理，进一步提高能源利用效率；禁燃区内全面禁止生产、销售、使用散煤等高污染燃料，建立散煤禁烧长效监管机制，纳入网格化管理</w:t>
      </w:r>
      <w:r>
        <w:rPr>
          <w:rFonts w:hint="default" w:ascii="Times New Roman" w:hAnsi="Times New Roman" w:eastAsia="楷体_GB2312" w:cs="Times New Roman"/>
          <w:sz w:val="32"/>
          <w:szCs w:val="32"/>
          <w:shd w:val="clear" w:color="auto" w:fill="FFFFFF"/>
        </w:rPr>
        <w:t>（区发改委、区市场局、区经信局、区财政局、区统计局）</w:t>
      </w:r>
      <w:r>
        <w:rPr>
          <w:rFonts w:hint="default" w:ascii="Times New Roman" w:hAnsi="Times New Roman" w:eastAsia="仿宋_GB2312" w:cs="Times New Roman"/>
          <w:sz w:val="32"/>
          <w:szCs w:val="32"/>
          <w:shd w:val="clear" w:color="auto" w:fill="FFFFFF"/>
        </w:rPr>
        <w:t>。稳步推进全区开发区集中供热项目，力争9月底前省级开发区实现集中供热，确无供热需求或有供热需求但完成清洁能源替代的开发区可暂不推行集中供热（区</w:t>
      </w:r>
      <w:r>
        <w:rPr>
          <w:rFonts w:hint="default" w:ascii="Times New Roman" w:hAnsi="Times New Roman" w:eastAsia="楷体_GB2312" w:cs="Times New Roman"/>
          <w:sz w:val="32"/>
          <w:szCs w:val="32"/>
          <w:shd w:val="clear" w:color="auto" w:fill="FFFFFF"/>
        </w:rPr>
        <w:t>发改委）</w:t>
      </w:r>
      <w:r>
        <w:rPr>
          <w:rFonts w:hint="default" w:ascii="Times New Roman" w:hAnsi="Times New Roman" w:eastAsia="仿宋_GB2312" w:cs="Times New Roman"/>
          <w:sz w:val="32"/>
          <w:szCs w:val="32"/>
          <w:shd w:val="clear" w:color="auto" w:fill="FFFFFF"/>
        </w:rPr>
        <w:t>。</w:t>
      </w:r>
    </w:p>
    <w:p>
      <w:pPr>
        <w:shd w:val="clear" w:color="auto" w:fill="FFFFFF"/>
        <w:adjustRightInd w:val="0"/>
        <w:snapToGrid w:val="0"/>
        <w:spacing w:line="600" w:lineRule="exact"/>
        <w:ind w:firstLine="643"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楷体_GB2312" w:cs="Times New Roman"/>
          <w:b/>
          <w:sz w:val="32"/>
          <w:szCs w:val="32"/>
          <w:shd w:val="clear" w:color="auto" w:fill="FFFFFF"/>
        </w:rPr>
        <w:t>（五）深入开展锅炉综合整治。</w:t>
      </w:r>
      <w:r>
        <w:rPr>
          <w:rFonts w:hint="default" w:ascii="Times New Roman" w:hAnsi="Times New Roman" w:eastAsia="仿宋_GB2312" w:cs="Times New Roman"/>
          <w:sz w:val="32"/>
          <w:szCs w:val="32"/>
          <w:shd w:val="clear" w:color="auto" w:fill="FFFFFF"/>
        </w:rPr>
        <w:t>全面执行锅炉颗粒物、二氧化硫和氮氧化物特别排放限值。3月底前，完成65蒸吨/小时及以上燃煤锅炉超低排放改造；6月底前，城市建成区生物质锅炉稳定达到超低排放标准，其他区域生物质锅炉稳定达到特别排放限值标准，不能稳定达标的应实施改造；10月底前，全区行政区域每小时35蒸吨以下燃煤锅炉及茶水炉、经营性炉灶、储粮烘干设备等燃煤设施全部淘汰或实行清洁能源替代；2020年底前，城市建成区燃气锅炉基本完成低氮改造，原则上改造后氮氧化物排放浓度不高于50毫克/立方米</w:t>
      </w:r>
      <w:r>
        <w:rPr>
          <w:rFonts w:hint="default" w:ascii="Times New Roman" w:hAnsi="Times New Roman" w:eastAsia="楷体_GB2312" w:cs="Times New Roman"/>
          <w:sz w:val="32"/>
          <w:szCs w:val="32"/>
          <w:shd w:val="clear" w:color="auto" w:fill="FFFFFF"/>
        </w:rPr>
        <w:t>（区生态环境分局、区市场局</w:t>
      </w:r>
      <w:r>
        <w:rPr>
          <w:rFonts w:hint="default" w:ascii="Times New Roman" w:hAnsi="Times New Roman" w:eastAsia="仿宋_GB2312" w:cs="Times New Roman"/>
          <w:sz w:val="32"/>
          <w:szCs w:val="32"/>
          <w:shd w:val="clear" w:color="auto" w:fill="FFFFFF"/>
        </w:rPr>
        <w:t>）。</w:t>
      </w:r>
    </w:p>
    <w:p>
      <w:pPr>
        <w:shd w:val="clear" w:color="auto" w:fill="FFFFFF"/>
        <w:adjustRightInd w:val="0"/>
        <w:snapToGrid w:val="0"/>
        <w:spacing w:line="600" w:lineRule="exact"/>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 xml:space="preserve">    三、积极调整运输结构</w:t>
      </w:r>
    </w:p>
    <w:p>
      <w:pPr>
        <w:shd w:val="clear" w:color="auto" w:fill="FFFFFF"/>
        <w:adjustRightInd w:val="0"/>
        <w:snapToGrid w:val="0"/>
        <w:spacing w:line="600" w:lineRule="exact"/>
        <w:ind w:firstLine="643" w:firstLineChars="200"/>
        <w:rPr>
          <w:rFonts w:hint="default" w:ascii="Times New Roman" w:hAnsi="Times New Roman" w:eastAsia="楷体_GB2312" w:cs="Times New Roman"/>
          <w:color w:val="000000"/>
          <w:sz w:val="32"/>
          <w:szCs w:val="32"/>
          <w:shd w:val="clear" w:color="auto" w:fill="FFFFFF"/>
        </w:rPr>
      </w:pPr>
      <w:r>
        <w:rPr>
          <w:rFonts w:hint="default" w:ascii="Times New Roman" w:hAnsi="Times New Roman" w:eastAsia="楷体_GB2312" w:cs="Times New Roman"/>
          <w:b/>
          <w:sz w:val="32"/>
          <w:szCs w:val="32"/>
          <w:shd w:val="clear" w:color="auto" w:fill="FFFFFF"/>
        </w:rPr>
        <w:t>（六）</w:t>
      </w:r>
      <w:r>
        <w:rPr>
          <w:rFonts w:hint="default" w:ascii="Times New Roman" w:hAnsi="Times New Roman" w:eastAsia="楷体" w:cs="Times New Roman"/>
          <w:b/>
          <w:sz w:val="32"/>
          <w:szCs w:val="32"/>
          <w:shd w:val="clear" w:color="auto" w:fill="FFFFFF"/>
        </w:rPr>
        <w:t>推广使用新能源汽车和清洁能源汽车。</w:t>
      </w:r>
      <w:r>
        <w:rPr>
          <w:rFonts w:hint="default" w:ascii="Times New Roman" w:hAnsi="Times New Roman" w:eastAsia="仿宋_GB2312" w:cs="Times New Roman"/>
          <w:color w:val="000000"/>
          <w:sz w:val="32"/>
          <w:szCs w:val="32"/>
          <w:shd w:val="clear" w:color="auto" w:fill="FFFFFF"/>
        </w:rPr>
        <w:t>推进城市建成区新增和更新的公交、环卫、邮政、通勤、轻型物流配送车辆采用新能源或清洁能源汽车，2020年底前，新增新能源公交车占新增更新公交车总数的80%以上</w:t>
      </w:r>
      <w:r>
        <w:rPr>
          <w:rFonts w:hint="default" w:ascii="Times New Roman" w:hAnsi="Times New Roman" w:eastAsia="楷体_GB2312" w:cs="Times New Roman"/>
          <w:color w:val="000000"/>
          <w:sz w:val="32"/>
          <w:szCs w:val="32"/>
          <w:shd w:val="clear" w:color="auto" w:fill="FFFFFF"/>
        </w:rPr>
        <w:t>（区住建局、区财政局、区城管局、区商务局、区生态环境分局）。</w:t>
      </w:r>
    </w:p>
    <w:p>
      <w:pPr>
        <w:shd w:val="clear" w:color="auto" w:fill="FFFFFF"/>
        <w:adjustRightInd w:val="0"/>
        <w:snapToGrid w:val="0"/>
        <w:spacing w:line="600" w:lineRule="exact"/>
        <w:ind w:firstLine="643" w:firstLineChars="20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楷体_GB2312" w:cs="Times New Roman"/>
          <w:b/>
          <w:sz w:val="32"/>
          <w:szCs w:val="32"/>
          <w:shd w:val="clear" w:color="auto" w:fill="FFFFFF"/>
        </w:rPr>
        <w:t>（七）强化移动源执法检查。</w:t>
      </w:r>
      <w:r>
        <w:rPr>
          <w:rFonts w:hint="default" w:ascii="Times New Roman" w:hAnsi="Times New Roman" w:eastAsia="仿宋_GB2312" w:cs="Times New Roman"/>
          <w:color w:val="000000"/>
          <w:sz w:val="32"/>
          <w:szCs w:val="32"/>
          <w:shd w:val="clear" w:color="auto" w:fill="FFFFFF"/>
        </w:rPr>
        <w:t>深入开展打击和清理取缔黑加油站点、流动加油车（区</w:t>
      </w:r>
      <w:r>
        <w:rPr>
          <w:rFonts w:hint="default" w:ascii="Times New Roman" w:hAnsi="Times New Roman" w:eastAsia="楷体_GB2312" w:cs="Times New Roman"/>
          <w:sz w:val="32"/>
          <w:szCs w:val="32"/>
          <w:shd w:val="clear" w:color="auto" w:fill="FFFFFF"/>
        </w:rPr>
        <w:t>市场局、区商务局、区</w:t>
      </w:r>
      <w:r>
        <w:rPr>
          <w:rFonts w:hint="default" w:ascii="Times New Roman" w:hAnsi="Times New Roman" w:eastAsia="楷体_GB2312" w:cs="Times New Roman"/>
          <w:color w:val="000000"/>
          <w:sz w:val="32"/>
          <w:szCs w:val="32"/>
          <w:shd w:val="clear" w:color="auto" w:fill="FFFFFF"/>
        </w:rPr>
        <w:t>公安分局</w:t>
      </w:r>
      <w:r>
        <w:rPr>
          <w:rFonts w:hint="default" w:ascii="Times New Roman" w:hAnsi="Times New Roman" w:eastAsia="仿宋_GB2312" w:cs="Times New Roman"/>
          <w:color w:val="000000"/>
          <w:sz w:val="32"/>
          <w:szCs w:val="32"/>
          <w:shd w:val="clear" w:color="auto" w:fill="FFFFFF"/>
        </w:rPr>
        <w:t>），开展企业自备油库专项检查（区</w:t>
      </w:r>
      <w:r>
        <w:rPr>
          <w:rFonts w:hint="default" w:ascii="Times New Roman" w:hAnsi="Times New Roman" w:eastAsia="楷体_GB2312" w:cs="Times New Roman"/>
          <w:color w:val="000000"/>
          <w:sz w:val="32"/>
          <w:szCs w:val="32"/>
          <w:shd w:val="clear" w:color="auto" w:fill="FFFFFF"/>
        </w:rPr>
        <w:t>应急管理局、区商务局、区生态环境分局</w:t>
      </w:r>
      <w:r>
        <w:rPr>
          <w:rFonts w:hint="default" w:ascii="Times New Roman" w:hAnsi="Times New Roman" w:eastAsia="仿宋_GB2312" w:cs="Times New Roman"/>
          <w:color w:val="000000"/>
          <w:sz w:val="32"/>
          <w:szCs w:val="32"/>
          <w:shd w:val="clear" w:color="auto" w:fill="FFFFFF"/>
        </w:rPr>
        <w:t>）。</w:t>
      </w:r>
    </w:p>
    <w:p>
      <w:pPr>
        <w:shd w:val="clear" w:color="auto" w:fill="FFFFFF"/>
        <w:adjustRightInd w:val="0"/>
        <w:snapToGrid w:val="0"/>
        <w:spacing w:line="600" w:lineRule="exact"/>
        <w:ind w:firstLine="643" w:firstLineChars="20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楷体_GB2312" w:cs="Times New Roman"/>
          <w:b/>
          <w:sz w:val="32"/>
          <w:szCs w:val="32"/>
          <w:shd w:val="clear" w:color="auto" w:fill="FFFFFF"/>
        </w:rPr>
        <w:t>（八）加强非道路移动机械污染防治。</w:t>
      </w:r>
      <w:r>
        <w:rPr>
          <w:rFonts w:hint="default" w:ascii="Times New Roman" w:hAnsi="Times New Roman" w:eastAsia="仿宋_GB2312" w:cs="Times New Roman"/>
          <w:color w:val="000000"/>
          <w:sz w:val="32"/>
          <w:szCs w:val="32"/>
          <w:shd w:val="clear" w:color="auto" w:fill="FFFFFF"/>
        </w:rPr>
        <w:t>完成非道路移动机械摸底调查和编码登记，上传至国家非道路移动机械环保监管平台。对违规进入高排放控制区或冒黑烟等超标排放的非道路移动机械依法处罚（区</w:t>
      </w:r>
      <w:r>
        <w:rPr>
          <w:rFonts w:hint="default" w:ascii="Times New Roman" w:hAnsi="Times New Roman" w:eastAsia="楷体_GB2312" w:cs="Times New Roman"/>
          <w:color w:val="000000"/>
          <w:sz w:val="32"/>
          <w:szCs w:val="32"/>
          <w:shd w:val="clear" w:color="auto" w:fill="FFFFFF"/>
        </w:rPr>
        <w:t>生态环境分局、区公安局、区住建局、区市场局、区农业农村水利局</w:t>
      </w:r>
      <w:r>
        <w:rPr>
          <w:rFonts w:hint="default" w:ascii="Times New Roman" w:hAnsi="Times New Roman" w:eastAsia="仿宋_GB2312" w:cs="Times New Roman"/>
          <w:color w:val="000000"/>
          <w:sz w:val="32"/>
          <w:szCs w:val="32"/>
          <w:shd w:val="clear" w:color="auto" w:fill="FFFFFF"/>
        </w:rPr>
        <w:t>）。</w:t>
      </w:r>
    </w:p>
    <w:p>
      <w:pPr>
        <w:shd w:val="clear" w:color="auto" w:fill="FFFFFF"/>
        <w:adjustRightInd w:val="0"/>
        <w:snapToGrid w:val="0"/>
        <w:spacing w:line="600" w:lineRule="exact"/>
        <w:ind w:firstLine="640" w:firstLineChars="200"/>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四、优化调整用地结构</w:t>
      </w:r>
    </w:p>
    <w:p>
      <w:pPr>
        <w:shd w:val="clear" w:color="auto" w:fill="FFFFFF"/>
        <w:adjustRightInd w:val="0"/>
        <w:snapToGrid w:val="0"/>
        <w:spacing w:line="600" w:lineRule="exact"/>
        <w:ind w:firstLine="643"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楷体_GB2312" w:cs="Times New Roman"/>
          <w:b/>
          <w:sz w:val="32"/>
          <w:szCs w:val="32"/>
          <w:shd w:val="clear" w:color="auto" w:fill="FFFFFF"/>
        </w:rPr>
        <w:t>（九）加强扬尘综合治理。</w:t>
      </w:r>
      <w:r>
        <w:rPr>
          <w:rFonts w:hint="default" w:ascii="Times New Roman" w:hAnsi="Times New Roman" w:eastAsia="仿宋_GB2312" w:cs="Times New Roman"/>
          <w:sz w:val="32"/>
          <w:szCs w:val="32"/>
          <w:shd w:val="clear" w:color="auto" w:fill="FFFFFF"/>
        </w:rPr>
        <w:t>施工工地按照《建筑工程施工和预拌混凝土生产扬尘污染防治标准（试行）》，继续提升施工扬尘“六个百分之百”（区</w:t>
      </w:r>
      <w:r>
        <w:rPr>
          <w:rFonts w:hint="default" w:ascii="Times New Roman" w:hAnsi="Times New Roman" w:eastAsia="楷体_GB2312" w:cs="Times New Roman"/>
          <w:color w:val="000000"/>
          <w:sz w:val="32"/>
          <w:szCs w:val="32"/>
          <w:shd w:val="clear" w:color="auto" w:fill="FFFFFF"/>
        </w:rPr>
        <w:t>住建局</w:t>
      </w:r>
      <w:r>
        <w:rPr>
          <w:rFonts w:hint="default" w:ascii="Times New Roman" w:hAnsi="Times New Roman" w:eastAsia="仿宋_GB2312" w:cs="Times New Roman"/>
          <w:sz w:val="32"/>
          <w:szCs w:val="32"/>
          <w:shd w:val="clear" w:color="auto" w:fill="FFFFFF"/>
        </w:rPr>
        <w:t>）；提高道路机械化清扫率，2020年底前，达到80%以上</w:t>
      </w:r>
      <w:r>
        <w:rPr>
          <w:rFonts w:hint="default" w:ascii="Times New Roman" w:hAnsi="Times New Roman" w:eastAsia="楷体_GB2312" w:cs="Times New Roman"/>
          <w:sz w:val="32"/>
          <w:szCs w:val="32"/>
          <w:shd w:val="clear" w:color="auto" w:fill="FFFFFF"/>
        </w:rPr>
        <w:t>（区城管局）。</w:t>
      </w:r>
      <w:r>
        <w:rPr>
          <w:rFonts w:hint="default" w:ascii="Times New Roman" w:hAnsi="Times New Roman" w:eastAsia="仿宋_GB2312" w:cs="Times New Roman"/>
          <w:sz w:val="32"/>
          <w:szCs w:val="32"/>
          <w:shd w:val="clear" w:color="auto" w:fill="FFFFFF"/>
        </w:rPr>
        <w:t>继续开展绿色矿山创建，加强矸石山等露天矿山扬尘整治（区</w:t>
      </w:r>
      <w:r>
        <w:rPr>
          <w:rFonts w:hint="default" w:ascii="Times New Roman" w:hAnsi="Times New Roman" w:eastAsia="楷体_GB2312" w:cs="Times New Roman"/>
          <w:color w:val="000000"/>
          <w:sz w:val="32"/>
          <w:szCs w:val="32"/>
          <w:shd w:val="clear" w:color="auto" w:fill="FFFFFF"/>
        </w:rPr>
        <w:t>自然资源和规划分局）</w:t>
      </w:r>
      <w:r>
        <w:rPr>
          <w:rFonts w:hint="default" w:ascii="Times New Roman" w:hAnsi="Times New Roman" w:eastAsia="仿宋_GB2312" w:cs="Times New Roman"/>
          <w:sz w:val="32"/>
          <w:szCs w:val="32"/>
          <w:shd w:val="clear" w:color="auto" w:fill="FFFFFF"/>
        </w:rPr>
        <w:t>。</w:t>
      </w:r>
    </w:p>
    <w:p>
      <w:pPr>
        <w:shd w:val="clear" w:color="auto" w:fill="FFFFFF"/>
        <w:adjustRightInd w:val="0"/>
        <w:snapToGrid w:val="0"/>
        <w:spacing w:line="600" w:lineRule="exact"/>
        <w:ind w:firstLine="643" w:firstLineChars="200"/>
        <w:rPr>
          <w:rFonts w:hint="default" w:ascii="Times New Roman" w:hAnsi="Times New Roman" w:eastAsia="楷体_GB2312" w:cs="Times New Roman"/>
          <w:sz w:val="32"/>
          <w:szCs w:val="32"/>
          <w:shd w:val="clear" w:color="auto" w:fill="FFFFFF"/>
        </w:rPr>
      </w:pPr>
      <w:r>
        <w:rPr>
          <w:rFonts w:hint="default" w:ascii="Times New Roman" w:hAnsi="Times New Roman" w:eastAsia="楷体_GB2312" w:cs="Times New Roman"/>
          <w:b/>
          <w:sz w:val="32"/>
          <w:szCs w:val="32"/>
          <w:shd w:val="clear" w:color="auto" w:fill="FFFFFF"/>
        </w:rPr>
        <w:t>（十）加强秸秆禁烧和综合利用。</w:t>
      </w:r>
      <w:r>
        <w:rPr>
          <w:rFonts w:hint="default" w:ascii="Times New Roman" w:hAnsi="Times New Roman" w:eastAsia="仿宋_GB2312" w:cs="Times New Roman"/>
          <w:sz w:val="32"/>
          <w:szCs w:val="32"/>
          <w:shd w:val="clear" w:color="auto" w:fill="FFFFFF"/>
        </w:rPr>
        <w:t>切实加强秸秆禁烧管控，全年全时段开展秸秆禁烧卫星巡查（区</w:t>
      </w:r>
      <w:r>
        <w:rPr>
          <w:rFonts w:hint="default" w:ascii="Times New Roman" w:hAnsi="Times New Roman" w:eastAsia="楷体_GB2312" w:cs="Times New Roman"/>
          <w:color w:val="000000"/>
          <w:sz w:val="32"/>
          <w:szCs w:val="32"/>
          <w:shd w:val="clear" w:color="auto" w:fill="FFFFFF"/>
        </w:rPr>
        <w:t>生态环境分局）</w:t>
      </w:r>
      <w:r>
        <w:rPr>
          <w:rFonts w:hint="default" w:ascii="Times New Roman" w:hAnsi="Times New Roman" w:eastAsia="仿宋_GB2312" w:cs="Times New Roman"/>
          <w:sz w:val="32"/>
          <w:szCs w:val="32"/>
          <w:shd w:val="clear" w:color="auto" w:fill="FFFFFF"/>
        </w:rPr>
        <w:t>，各级政府强化秸秆禁烧主体责任，完善网格化监管制度，继续开展夏秋两季秸秆禁烧专项巡查（区</w:t>
      </w:r>
      <w:r>
        <w:rPr>
          <w:rFonts w:hint="default" w:ascii="Times New Roman" w:hAnsi="Times New Roman" w:eastAsia="楷体_GB2312" w:cs="Times New Roman"/>
          <w:color w:val="000000"/>
          <w:sz w:val="32"/>
          <w:szCs w:val="32"/>
          <w:shd w:val="clear" w:color="auto" w:fill="FFFFFF"/>
        </w:rPr>
        <w:t>生态环境分局、区大气污染防治联席会议成员单位</w:t>
      </w:r>
      <w:r>
        <w:rPr>
          <w:rFonts w:hint="default" w:ascii="Times New Roman" w:hAnsi="Times New Roman" w:eastAsia="仿宋_GB2312" w:cs="Times New Roman"/>
          <w:sz w:val="32"/>
          <w:szCs w:val="32"/>
          <w:shd w:val="clear" w:color="auto" w:fill="FFFFFF"/>
        </w:rPr>
        <w:t>）。继续推进秸秆综合利用，2020年全市秸秆综合利用率达到90%以上</w:t>
      </w:r>
      <w:r>
        <w:rPr>
          <w:rFonts w:hint="default" w:ascii="Times New Roman" w:hAnsi="Times New Roman" w:eastAsia="楷体_GB2312" w:cs="Times New Roman"/>
          <w:sz w:val="32"/>
          <w:szCs w:val="32"/>
          <w:shd w:val="clear" w:color="auto" w:fill="FFFFFF"/>
        </w:rPr>
        <w:t>（</w:t>
      </w:r>
      <w:r>
        <w:rPr>
          <w:rFonts w:hint="default" w:ascii="Times New Roman" w:hAnsi="Times New Roman" w:eastAsia="楷体_GB2312" w:cs="Times New Roman"/>
          <w:color w:val="000000"/>
          <w:sz w:val="32"/>
          <w:szCs w:val="32"/>
          <w:shd w:val="clear" w:color="auto" w:fill="FFFFFF"/>
        </w:rPr>
        <w:t>区农业农村水利局</w:t>
      </w:r>
      <w:r>
        <w:rPr>
          <w:rFonts w:hint="default" w:ascii="Times New Roman" w:hAnsi="Times New Roman" w:eastAsia="楷体_GB2312" w:cs="Times New Roman"/>
          <w:sz w:val="32"/>
          <w:szCs w:val="32"/>
          <w:shd w:val="clear" w:color="auto" w:fill="FFFFFF"/>
        </w:rPr>
        <w:t>）</w:t>
      </w:r>
      <w:r>
        <w:rPr>
          <w:rFonts w:hint="default" w:ascii="Times New Roman" w:hAnsi="Times New Roman" w:eastAsia="仿宋_GB2312" w:cs="Times New Roman"/>
          <w:sz w:val="32"/>
          <w:szCs w:val="32"/>
          <w:shd w:val="clear" w:color="auto" w:fill="FFFFFF"/>
        </w:rPr>
        <w:t>。</w:t>
      </w:r>
    </w:p>
    <w:p>
      <w:pPr>
        <w:shd w:val="clear" w:color="auto" w:fill="FFFFFF"/>
        <w:adjustRightInd w:val="0"/>
        <w:snapToGrid w:val="0"/>
        <w:spacing w:line="600" w:lineRule="exact"/>
        <w:ind w:firstLine="643"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楷体_GB2312" w:cs="Times New Roman"/>
          <w:b/>
          <w:sz w:val="32"/>
          <w:szCs w:val="32"/>
          <w:shd w:val="clear" w:color="auto" w:fill="FFFFFF"/>
        </w:rPr>
        <w:t>（十一）强化餐饮油烟、烟花爆竹禁放等工作。</w:t>
      </w:r>
      <w:r>
        <w:rPr>
          <w:rFonts w:hint="default" w:ascii="Times New Roman" w:hAnsi="Times New Roman" w:eastAsia="仿宋_GB2312" w:cs="Times New Roman"/>
          <w:sz w:val="32"/>
          <w:szCs w:val="32"/>
          <w:shd w:val="clear" w:color="auto" w:fill="FFFFFF"/>
        </w:rPr>
        <w:t>督促餐饮饭店油烟净化装置正常运行</w:t>
      </w:r>
      <w:r>
        <w:rPr>
          <w:rFonts w:hint="default" w:ascii="Times New Roman" w:hAnsi="Times New Roman" w:eastAsia="楷体" w:cs="Times New Roman"/>
          <w:sz w:val="32"/>
          <w:szCs w:val="32"/>
          <w:shd w:val="clear" w:color="auto" w:fill="FFFFFF"/>
        </w:rPr>
        <w:t>（区城管局）</w:t>
      </w:r>
      <w:r>
        <w:rPr>
          <w:rFonts w:hint="default" w:ascii="Times New Roman" w:hAnsi="Times New Roman" w:eastAsia="楷体_GB2312" w:cs="Times New Roman"/>
          <w:color w:val="000000"/>
          <w:sz w:val="32"/>
          <w:szCs w:val="32"/>
          <w:shd w:val="clear" w:color="auto" w:fill="FFFFFF"/>
        </w:rPr>
        <w:t>，</w:t>
      </w:r>
      <w:r>
        <w:rPr>
          <w:rFonts w:hint="default" w:ascii="Times New Roman" w:hAnsi="Times New Roman" w:eastAsia="仿宋_GB2312" w:cs="Times New Roman"/>
          <w:sz w:val="32"/>
          <w:szCs w:val="32"/>
          <w:shd w:val="clear" w:color="auto" w:fill="FFFFFF"/>
        </w:rPr>
        <w:t>对餐饮服务业油烟污染、露天烧烤污染、燃放烟花爆竹污染等实施行政处罚（区</w:t>
      </w:r>
      <w:r>
        <w:rPr>
          <w:rFonts w:hint="default" w:ascii="Times New Roman" w:hAnsi="Times New Roman" w:eastAsia="楷体_GB2312" w:cs="Times New Roman"/>
          <w:color w:val="000000"/>
          <w:sz w:val="32"/>
          <w:szCs w:val="32"/>
          <w:shd w:val="clear" w:color="auto" w:fill="FFFFFF"/>
        </w:rPr>
        <w:t>城管局</w:t>
      </w:r>
      <w:r>
        <w:rPr>
          <w:rFonts w:hint="default" w:ascii="Times New Roman" w:hAnsi="Times New Roman" w:eastAsia="仿宋_GB2312" w:cs="Times New Roman"/>
          <w:sz w:val="32"/>
          <w:szCs w:val="32"/>
          <w:shd w:val="clear" w:color="auto" w:fill="FFFFFF"/>
        </w:rPr>
        <w:t>）。建成区禁止销售、燃放烟花爆竹。加强源头管控，严格烟花爆竹经营许可核发，依法打击非法生产、经营、运输、燃放烟花爆竹行为（区</w:t>
      </w:r>
      <w:r>
        <w:rPr>
          <w:rFonts w:hint="default" w:ascii="Times New Roman" w:hAnsi="Times New Roman" w:eastAsia="楷体_GB2312" w:cs="Times New Roman"/>
          <w:color w:val="000000"/>
          <w:sz w:val="32"/>
          <w:szCs w:val="32"/>
          <w:shd w:val="clear" w:color="auto" w:fill="FFFFFF"/>
        </w:rPr>
        <w:t>公安分局、区应急管理局、区市场局</w:t>
      </w:r>
      <w:r>
        <w:rPr>
          <w:rFonts w:hint="default" w:ascii="Times New Roman" w:hAnsi="Times New Roman" w:eastAsia="仿宋_GB2312" w:cs="Times New Roman"/>
          <w:sz w:val="32"/>
          <w:szCs w:val="32"/>
          <w:shd w:val="clear" w:color="auto" w:fill="FFFFFF"/>
        </w:rPr>
        <w:t>）。</w:t>
      </w:r>
    </w:p>
    <w:p>
      <w:pPr>
        <w:shd w:val="clear" w:color="auto" w:fill="FFFFFF"/>
        <w:adjustRightInd w:val="0"/>
        <w:snapToGrid w:val="0"/>
        <w:spacing w:line="600" w:lineRule="exact"/>
        <w:ind w:firstLine="640" w:firstLineChars="200"/>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五、积极有效应对气候变化及重污染天气</w:t>
      </w:r>
    </w:p>
    <w:p>
      <w:pPr>
        <w:shd w:val="clear" w:color="auto" w:fill="FFFFFF"/>
        <w:adjustRightInd w:val="0"/>
        <w:snapToGrid w:val="0"/>
        <w:spacing w:line="600" w:lineRule="exact"/>
        <w:ind w:firstLine="643" w:firstLineChars="200"/>
        <w:rPr>
          <w:rFonts w:hint="default" w:ascii="Times New Roman" w:hAnsi="Times New Roman" w:eastAsia="楷体_GB2312" w:cs="Times New Roman"/>
          <w:b/>
          <w:sz w:val="32"/>
          <w:szCs w:val="32"/>
          <w:shd w:val="clear" w:color="auto" w:fill="FFFFFF"/>
        </w:rPr>
      </w:pPr>
      <w:r>
        <w:rPr>
          <w:rFonts w:hint="default" w:ascii="Times New Roman" w:hAnsi="Times New Roman" w:eastAsia="楷体_GB2312" w:cs="Times New Roman"/>
          <w:b/>
          <w:sz w:val="32"/>
          <w:szCs w:val="32"/>
          <w:shd w:val="clear" w:color="auto" w:fill="FFFFFF"/>
        </w:rPr>
        <w:t>（十二）积极应对气候变化。</w:t>
      </w:r>
      <w:r>
        <w:rPr>
          <w:rFonts w:hint="default" w:ascii="Times New Roman" w:hAnsi="Times New Roman" w:eastAsia="仿宋_GB2312" w:cs="Times New Roman"/>
          <w:sz w:val="32"/>
          <w:szCs w:val="32"/>
          <w:shd w:val="clear" w:color="auto" w:fill="FFFFFF"/>
        </w:rPr>
        <w:t>督促已纳入碳排放报告与核查的重点排放企业，于3月底前通过国家直报系统完成数据填报工作，力争6月底前提交2019年度碳排放核查报告及监测计划；年底前完成2018年、2019年市级温室气体排放清单；开展全区碳排放达峰行动规划编制</w:t>
      </w:r>
      <w:r>
        <w:rPr>
          <w:rFonts w:hint="default" w:ascii="Times New Roman" w:hAnsi="Times New Roman" w:eastAsia="楷体" w:cs="Times New Roman"/>
          <w:bCs/>
          <w:sz w:val="32"/>
          <w:szCs w:val="32"/>
          <w:shd w:val="clear" w:color="auto" w:fill="FFFFFF"/>
        </w:rPr>
        <w:t>（区生态环境分局）</w:t>
      </w:r>
      <w:r>
        <w:rPr>
          <w:rFonts w:hint="default" w:ascii="Times New Roman" w:hAnsi="Times New Roman" w:eastAsia="楷体_GB2312" w:cs="Times New Roman"/>
          <w:b/>
          <w:sz w:val="32"/>
          <w:szCs w:val="32"/>
          <w:shd w:val="clear" w:color="auto" w:fill="FFFFFF"/>
        </w:rPr>
        <w:t xml:space="preserve">。  </w:t>
      </w:r>
    </w:p>
    <w:p>
      <w:pPr>
        <w:shd w:val="clear" w:color="auto" w:fill="FFFFFF"/>
        <w:adjustRightInd w:val="0"/>
        <w:snapToGrid w:val="0"/>
        <w:spacing w:line="600" w:lineRule="exact"/>
        <w:ind w:firstLine="643" w:firstLineChars="200"/>
        <w:rPr>
          <w:rFonts w:hint="default" w:ascii="Times New Roman" w:hAnsi="Times New Roman" w:eastAsia="楷体_GB2312" w:cs="Times New Roman"/>
          <w:sz w:val="32"/>
          <w:szCs w:val="32"/>
          <w:shd w:val="clear" w:color="auto" w:fill="FFFFFF"/>
        </w:rPr>
      </w:pPr>
      <w:r>
        <w:rPr>
          <w:rFonts w:hint="default" w:ascii="Times New Roman" w:hAnsi="Times New Roman" w:eastAsia="楷体_GB2312" w:cs="Times New Roman"/>
          <w:b/>
          <w:sz w:val="32"/>
          <w:szCs w:val="32"/>
          <w:shd w:val="clear" w:color="auto" w:fill="FFFFFF"/>
        </w:rPr>
        <w:t>（十三）强化区域联防联控。</w:t>
      </w:r>
      <w:r>
        <w:rPr>
          <w:rFonts w:hint="default" w:ascii="Times New Roman" w:hAnsi="Times New Roman" w:eastAsia="仿宋_GB2312" w:cs="Times New Roman"/>
          <w:sz w:val="32"/>
          <w:szCs w:val="32"/>
          <w:shd w:val="clear" w:color="auto" w:fill="FFFFFF"/>
        </w:rPr>
        <w:t>实施《长三角区域空气质量改善深化治理方案（2017—2020年）》和《苏皖鲁豫大气污染联防联控的指导意见》，推动建立完善区域统一治污标准、统一重污染天气应对、统一协调执法的大气污染联防联控机制，切实提高大气环境管理能力；推动区域空气质量稳步提升，积极参与区域重污染天气联合应对工作，将区域应急联动措施纳入城市重污染天气应急预案</w:t>
      </w:r>
      <w:r>
        <w:rPr>
          <w:rFonts w:hint="default" w:ascii="Times New Roman" w:hAnsi="Times New Roman" w:eastAsia="楷体_GB2312" w:cs="Times New Roman"/>
          <w:sz w:val="32"/>
          <w:szCs w:val="32"/>
          <w:shd w:val="clear" w:color="auto" w:fill="FFFFFF"/>
        </w:rPr>
        <w:t>（区生态环境分局）</w:t>
      </w:r>
      <w:r>
        <w:rPr>
          <w:rFonts w:hint="default" w:ascii="Times New Roman" w:hAnsi="Times New Roman" w:eastAsia="仿宋_GB2312" w:cs="Times New Roman"/>
          <w:sz w:val="32"/>
          <w:szCs w:val="32"/>
          <w:shd w:val="clear" w:color="auto" w:fill="FFFFFF"/>
        </w:rPr>
        <w:t>。配合完成国家、省、市组织的重大活动空气质量保障</w:t>
      </w:r>
      <w:r>
        <w:rPr>
          <w:rFonts w:hint="default" w:ascii="Times New Roman" w:hAnsi="Times New Roman" w:eastAsia="楷体_GB2312" w:cs="Times New Roman"/>
          <w:sz w:val="32"/>
          <w:szCs w:val="32"/>
          <w:shd w:val="clear" w:color="auto" w:fill="FFFFFF"/>
        </w:rPr>
        <w:t>（区生态环境分局）</w:t>
      </w:r>
      <w:r>
        <w:rPr>
          <w:rFonts w:hint="default" w:ascii="Times New Roman" w:hAnsi="Times New Roman" w:eastAsia="仿宋_GB2312" w:cs="Times New Roman"/>
          <w:sz w:val="32"/>
          <w:szCs w:val="32"/>
          <w:shd w:val="clear" w:color="auto" w:fill="FFFFFF"/>
        </w:rPr>
        <w:t>。</w:t>
      </w:r>
    </w:p>
    <w:p>
      <w:pPr>
        <w:shd w:val="clear" w:color="auto" w:fill="FFFFFF"/>
        <w:adjustRightInd w:val="0"/>
        <w:snapToGrid w:val="0"/>
        <w:spacing w:line="600" w:lineRule="exact"/>
        <w:ind w:firstLine="643" w:firstLineChars="200"/>
        <w:rPr>
          <w:rFonts w:hint="default" w:ascii="Times New Roman" w:hAnsi="Times New Roman" w:eastAsia="楷体_GB2312" w:cs="Times New Roman"/>
          <w:sz w:val="32"/>
          <w:szCs w:val="32"/>
          <w:shd w:val="clear" w:color="auto" w:fill="FFFFFF"/>
        </w:rPr>
      </w:pPr>
      <w:r>
        <w:rPr>
          <w:rFonts w:hint="default" w:ascii="Times New Roman" w:hAnsi="Times New Roman" w:eastAsia="楷体_GB2312" w:cs="Times New Roman"/>
          <w:b/>
          <w:sz w:val="32"/>
          <w:szCs w:val="32"/>
          <w:shd w:val="clear" w:color="auto" w:fill="FFFFFF"/>
        </w:rPr>
        <w:t>（十四）有效应对重污染天气。</w:t>
      </w:r>
      <w:r>
        <w:rPr>
          <w:rFonts w:hint="default" w:ascii="Times New Roman" w:hAnsi="Times New Roman" w:eastAsia="仿宋_GB2312" w:cs="Times New Roman"/>
          <w:sz w:val="32"/>
          <w:szCs w:val="32"/>
          <w:shd w:val="clear" w:color="auto" w:fill="FFFFFF"/>
        </w:rPr>
        <w:t>开展区级应急预案执行情况评估，视情况进行修订并于9月底前发布。细化应急减排措施，修订重污染天气应急减排清单，实施企业环境绩效评估，开展“一厂一策”精细化管理；发布A级环境绩效企业管理的名单，报市大气办备案后统一公开</w:t>
      </w:r>
      <w:r>
        <w:rPr>
          <w:rFonts w:hint="default" w:ascii="Times New Roman" w:hAnsi="Times New Roman" w:eastAsia="楷体_GB2312" w:cs="Times New Roman"/>
          <w:sz w:val="32"/>
          <w:szCs w:val="32"/>
          <w:shd w:val="clear" w:color="auto" w:fill="FFFFFF"/>
        </w:rPr>
        <w:t>（区生态环境分局）</w:t>
      </w:r>
      <w:r>
        <w:rPr>
          <w:rFonts w:hint="default" w:ascii="Times New Roman" w:hAnsi="Times New Roman" w:eastAsia="仿宋_GB2312" w:cs="Times New Roman"/>
          <w:sz w:val="32"/>
          <w:szCs w:val="32"/>
          <w:shd w:val="clear" w:color="auto" w:fill="FFFFFF"/>
        </w:rPr>
        <w:t>。根据重污染天气预警信息，按级别启动应急响应，落实企业和社会应急减排措施，协作开展人工增雨作业，强化人工增雨作业点标准化建设</w:t>
      </w:r>
      <w:r>
        <w:rPr>
          <w:rFonts w:hint="default" w:ascii="Times New Roman" w:hAnsi="Times New Roman" w:eastAsia="楷体_GB2312" w:cs="Times New Roman"/>
          <w:sz w:val="32"/>
          <w:szCs w:val="32"/>
          <w:shd w:val="clear" w:color="auto" w:fill="FFFFFF"/>
        </w:rPr>
        <w:t>（区生态环境分局、区经信局、区应急管理局）</w:t>
      </w:r>
      <w:r>
        <w:rPr>
          <w:rFonts w:hint="default" w:ascii="Times New Roman" w:hAnsi="Times New Roman" w:eastAsia="仿宋_GB2312" w:cs="Times New Roman"/>
          <w:sz w:val="32"/>
          <w:szCs w:val="32"/>
          <w:shd w:val="clear" w:color="auto" w:fill="FFFFFF"/>
        </w:rPr>
        <w:t>。</w:t>
      </w:r>
    </w:p>
    <w:p>
      <w:pPr>
        <w:shd w:val="clear" w:color="auto" w:fill="FFFFFF"/>
        <w:adjustRightInd w:val="0"/>
        <w:snapToGrid w:val="0"/>
        <w:spacing w:line="600" w:lineRule="exact"/>
        <w:ind w:firstLine="640" w:firstLineChars="200"/>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六、保障措施</w:t>
      </w:r>
    </w:p>
    <w:p>
      <w:pPr>
        <w:shd w:val="clear" w:color="auto" w:fill="FFFFFF"/>
        <w:adjustRightInd w:val="0"/>
        <w:snapToGrid w:val="0"/>
        <w:spacing w:line="600" w:lineRule="exact"/>
        <w:ind w:firstLine="643" w:firstLineChars="200"/>
        <w:rPr>
          <w:rFonts w:hint="default" w:ascii="Times New Roman" w:hAnsi="Times New Roman" w:eastAsia="仿宋_GB2312" w:cs="Times New Roman"/>
          <w:color w:val="FF0000"/>
          <w:sz w:val="32"/>
          <w:szCs w:val="32"/>
          <w:shd w:val="clear" w:color="auto" w:fill="FFFFFF"/>
        </w:rPr>
      </w:pPr>
      <w:r>
        <w:rPr>
          <w:rFonts w:hint="default" w:ascii="Times New Roman" w:hAnsi="Times New Roman" w:eastAsia="楷体_GB2312" w:cs="Times New Roman"/>
          <w:b/>
          <w:sz w:val="32"/>
          <w:szCs w:val="32"/>
          <w:shd w:val="clear" w:color="auto" w:fill="FFFFFF"/>
        </w:rPr>
        <w:t>（十五）强化组织领导。</w:t>
      </w:r>
      <w:r>
        <w:rPr>
          <w:rFonts w:hint="default" w:ascii="Times New Roman" w:hAnsi="Times New Roman" w:eastAsia="仿宋_GB2312" w:cs="Times New Roman"/>
          <w:sz w:val="32"/>
          <w:szCs w:val="32"/>
          <w:shd w:val="clear" w:color="auto" w:fill="FFFFFF"/>
        </w:rPr>
        <w:t>地方各级党委和政府要全面落实“党政同责”“一岗双责”，对本行政区域大气污染防治工作及环境空气质量负总责，主要领导为第一责任人。区大气办将每月通报各地空气质量改善情况，进行预警提醒</w:t>
      </w:r>
      <w:r>
        <w:rPr>
          <w:rFonts w:hint="default" w:ascii="Times New Roman" w:hAnsi="Times New Roman" w:eastAsia="楷体_GB2312" w:cs="Times New Roman"/>
          <w:sz w:val="32"/>
          <w:szCs w:val="32"/>
          <w:shd w:val="clear" w:color="auto" w:fill="FFFFFF"/>
        </w:rPr>
        <w:t>（区生态环境局）</w:t>
      </w:r>
      <w:r>
        <w:rPr>
          <w:rFonts w:hint="default" w:ascii="Times New Roman" w:hAnsi="Times New Roman" w:eastAsia="仿宋_GB2312" w:cs="Times New Roman"/>
          <w:sz w:val="32"/>
          <w:szCs w:val="32"/>
          <w:shd w:val="clear" w:color="auto" w:fill="FFFFFF"/>
        </w:rPr>
        <w:t>。</w:t>
      </w:r>
    </w:p>
    <w:p>
      <w:pPr>
        <w:shd w:val="clear" w:color="auto" w:fill="FFFFFF"/>
        <w:adjustRightInd w:val="0"/>
        <w:snapToGrid w:val="0"/>
        <w:spacing w:line="600" w:lineRule="exact"/>
        <w:ind w:firstLine="643" w:firstLineChars="200"/>
        <w:rPr>
          <w:rFonts w:hint="default" w:ascii="Times New Roman" w:hAnsi="Times New Roman" w:eastAsia="楷体" w:cs="Times New Roman"/>
          <w:b/>
          <w:color w:val="0000FF"/>
          <w:sz w:val="32"/>
          <w:szCs w:val="32"/>
          <w:shd w:val="clear" w:color="auto" w:fill="FFFFFF"/>
        </w:rPr>
      </w:pPr>
      <w:r>
        <w:rPr>
          <w:rFonts w:hint="default" w:ascii="Times New Roman" w:hAnsi="Times New Roman" w:eastAsia="楷体_GB2312" w:cs="Times New Roman"/>
          <w:b/>
          <w:sz w:val="32"/>
          <w:szCs w:val="32"/>
          <w:shd w:val="clear" w:color="auto" w:fill="FFFFFF"/>
        </w:rPr>
        <w:t>（十六）有序调度推进。</w:t>
      </w:r>
      <w:r>
        <w:rPr>
          <w:rFonts w:hint="default" w:ascii="Times New Roman" w:hAnsi="Times New Roman" w:eastAsia="仿宋_GB2312" w:cs="Times New Roman"/>
          <w:sz w:val="32"/>
          <w:szCs w:val="32"/>
          <w:shd w:val="clear" w:color="auto" w:fill="FFFFFF"/>
        </w:rPr>
        <w:t>各镇（街道）、开发区和区相关单位于每月1日前认真组织填报年度整治项目完成情况及明细，确保内容真实、数据完整，填报完成后以单位名义报至区大气办，发送电子版表格至邮箱。区大气办将按月通报工作进展，并对部分项目完成情况进行现场抽查</w:t>
      </w:r>
      <w:r>
        <w:rPr>
          <w:rFonts w:hint="default" w:ascii="Times New Roman" w:hAnsi="Times New Roman" w:eastAsia="楷体_GB2312" w:cs="Times New Roman"/>
          <w:sz w:val="32"/>
          <w:szCs w:val="32"/>
          <w:shd w:val="clear" w:color="auto" w:fill="FFFFFF"/>
        </w:rPr>
        <w:t>（区生态环境分局）</w:t>
      </w:r>
      <w:r>
        <w:rPr>
          <w:rFonts w:hint="default" w:ascii="Times New Roman" w:hAnsi="Times New Roman" w:eastAsia="仿宋_GB2312" w:cs="Times New Roman"/>
          <w:sz w:val="32"/>
          <w:szCs w:val="32"/>
          <w:shd w:val="clear" w:color="auto" w:fill="FFFFFF"/>
        </w:rPr>
        <w:t>。</w:t>
      </w:r>
    </w:p>
    <w:p>
      <w:pPr>
        <w:shd w:val="clear" w:color="auto" w:fill="FFFFFF"/>
        <w:adjustRightInd w:val="0"/>
        <w:snapToGrid w:val="0"/>
        <w:spacing w:line="600" w:lineRule="exact"/>
        <w:ind w:firstLine="482" w:firstLineChars="150"/>
        <w:rPr>
          <w:rFonts w:hint="default" w:ascii="Times New Roman" w:hAnsi="Times New Roman" w:eastAsia="仿宋_GB2312" w:cs="Times New Roman"/>
          <w:sz w:val="32"/>
          <w:szCs w:val="32"/>
          <w:shd w:val="clear" w:color="auto" w:fill="FFFFFF"/>
        </w:rPr>
      </w:pPr>
      <w:r>
        <w:rPr>
          <w:rFonts w:hint="default" w:ascii="Times New Roman" w:hAnsi="Times New Roman" w:eastAsia="楷体_GB2312" w:cs="Times New Roman"/>
          <w:b/>
          <w:sz w:val="32"/>
          <w:szCs w:val="32"/>
          <w:shd w:val="clear" w:color="auto" w:fill="FFFFFF"/>
        </w:rPr>
        <w:t>（十七）鼓励政策支持。</w:t>
      </w:r>
      <w:r>
        <w:rPr>
          <w:rFonts w:hint="default" w:ascii="Times New Roman" w:hAnsi="Times New Roman" w:eastAsia="仿宋_GB2312" w:cs="Times New Roman"/>
          <w:sz w:val="32"/>
          <w:szCs w:val="32"/>
          <w:shd w:val="clear" w:color="auto" w:fill="FFFFFF"/>
        </w:rPr>
        <w:t>加大大气污染防治资金支持力度，重点用于工业污染源深度治理、运输结构调整、柴油货车污染治理、大气污染防治能力建设等领域。认真落实“放管服”改革、优化营商环境决策部署，增强帮扶意识，重视并解决企业对环境监管的合理诉求，主动服务指导企业，统筹做好稳增长、促改革、调结构、惠民生、防风险、保稳定各项工作，助推经济高质量发展</w:t>
      </w:r>
      <w:r>
        <w:rPr>
          <w:rFonts w:hint="default" w:ascii="Times New Roman" w:hAnsi="Times New Roman" w:eastAsia="楷体_GB2312" w:cs="Times New Roman"/>
          <w:sz w:val="32"/>
          <w:szCs w:val="32"/>
          <w:shd w:val="clear" w:color="auto" w:fill="FFFFFF"/>
        </w:rPr>
        <w:t>（区生态环境分局、区</w:t>
      </w:r>
      <w:r>
        <w:rPr>
          <w:rFonts w:hint="default" w:ascii="Times New Roman" w:hAnsi="Times New Roman" w:eastAsia="楷体_GB2312" w:cs="Times New Roman"/>
          <w:color w:val="000000"/>
          <w:sz w:val="32"/>
          <w:szCs w:val="32"/>
          <w:shd w:val="clear" w:color="auto" w:fill="FFFFFF"/>
        </w:rPr>
        <w:t>经信局、</w:t>
      </w:r>
      <w:r>
        <w:rPr>
          <w:rFonts w:hint="default" w:ascii="Times New Roman" w:hAnsi="Times New Roman" w:eastAsia="楷体_GB2312" w:cs="Times New Roman"/>
          <w:sz w:val="32"/>
          <w:szCs w:val="32"/>
          <w:shd w:val="clear" w:color="auto" w:fill="FFFFFF"/>
        </w:rPr>
        <w:t>区财政局、区住建局）</w:t>
      </w:r>
      <w:r>
        <w:rPr>
          <w:rFonts w:hint="default" w:ascii="Times New Roman" w:hAnsi="Times New Roman" w:eastAsia="仿宋_GB2312" w:cs="Times New Roman"/>
          <w:sz w:val="32"/>
          <w:szCs w:val="32"/>
          <w:shd w:val="clear" w:color="auto" w:fill="FFFFFF"/>
        </w:rPr>
        <w:t>。</w:t>
      </w:r>
    </w:p>
    <w:p>
      <w:pPr>
        <w:shd w:val="clear" w:color="auto" w:fill="FFFFFF"/>
        <w:adjustRightInd w:val="0"/>
        <w:snapToGrid w:val="0"/>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shd w:val="clear" w:color="auto" w:fill="FFFFFF"/>
        </w:rPr>
        <w:t>（十八）严格环境执法。</w:t>
      </w:r>
      <w:r>
        <w:rPr>
          <w:rFonts w:hint="default" w:ascii="Times New Roman" w:hAnsi="Times New Roman" w:eastAsia="仿宋_GB2312" w:cs="Times New Roman"/>
          <w:sz w:val="32"/>
          <w:szCs w:val="32"/>
          <w:shd w:val="clear" w:color="auto" w:fill="FFFFFF"/>
        </w:rPr>
        <w:t>围绕大气污染防治重点任务，以大气污染物特别排放限值为标准，加强涉气环境执法，推动企业落实生态环境保护主体责任，提高环境执法精准性和有效性</w:t>
      </w:r>
      <w:r>
        <w:rPr>
          <w:rFonts w:hint="default" w:ascii="Times New Roman" w:hAnsi="Times New Roman" w:eastAsia="楷体_GB2312" w:cs="Times New Roman"/>
          <w:sz w:val="32"/>
          <w:szCs w:val="32"/>
          <w:shd w:val="clear" w:color="auto" w:fill="FFFFFF"/>
        </w:rPr>
        <w:t>（区生态环境分局）。</w:t>
      </w: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ind w:left="0" w:leftChars="0" w:firstLine="0" w:firstLineChars="0"/>
        <w:rPr>
          <w:rFonts w:hint="default" w:ascii="Times New Roman" w:hAnsi="Times New Roman" w:cs="Times New Roman"/>
          <w:lang w:val="en-US" w:eastAsia="zh-CN"/>
        </w:rPr>
      </w:pPr>
    </w:p>
    <w:p>
      <w:pPr>
        <w:pStyle w:val="2"/>
        <w:ind w:left="0" w:leftChars="0" w:firstLine="0" w:firstLineChars="0"/>
        <w:rPr>
          <w:rFonts w:hint="default" w:ascii="Times New Roman" w:hAnsi="Times New Roman" w:cs="Times New Roman"/>
          <w:lang w:val="en-US" w:eastAsia="zh-CN"/>
        </w:rPr>
      </w:pPr>
    </w:p>
    <w:p>
      <w:pPr>
        <w:pStyle w:val="2"/>
        <w:ind w:left="0" w:leftChars="0" w:firstLine="0" w:firstLineChars="0"/>
        <w:rPr>
          <w:rFonts w:hint="default" w:ascii="Times New Roman" w:hAnsi="Times New Roman" w:cs="Times New Roman"/>
          <w:lang w:val="en-US" w:eastAsia="zh-CN"/>
        </w:rPr>
      </w:pPr>
    </w:p>
    <w:p>
      <w:pPr>
        <w:pStyle w:val="2"/>
        <w:ind w:left="0" w:leftChars="0" w:firstLine="0" w:firstLineChars="0"/>
        <w:rPr>
          <w:rFonts w:hint="default" w:ascii="Times New Roman" w:hAnsi="Times New Roman" w:cs="Times New Roman"/>
          <w:lang w:val="en-US" w:eastAsia="zh-CN"/>
        </w:rPr>
      </w:pPr>
    </w:p>
    <w:p>
      <w:pPr>
        <w:pStyle w:val="2"/>
        <w:ind w:left="0" w:leftChars="0" w:firstLine="0" w:firstLineChars="0"/>
        <w:rPr>
          <w:rFonts w:hint="default" w:ascii="Times New Roman" w:hAnsi="Times New Roman" w:cs="Times New Roman"/>
          <w:lang w:val="en-US" w:eastAsia="zh-CN"/>
        </w:rPr>
      </w:pPr>
    </w:p>
    <w:p>
      <w:pPr>
        <w:pStyle w:val="2"/>
        <w:ind w:left="0" w:leftChars="0" w:firstLine="0" w:firstLineChars="0"/>
        <w:rPr>
          <w:rFonts w:hint="default" w:ascii="Times New Roman" w:hAnsi="Times New Roman" w:cs="Times New Roman"/>
          <w:lang w:val="en-US" w:eastAsia="zh-CN"/>
        </w:rPr>
      </w:pPr>
    </w:p>
    <w:p>
      <w:pPr>
        <w:pStyle w:val="2"/>
        <w:ind w:left="0" w:leftChars="0" w:firstLine="0" w:firstLineChars="0"/>
        <w:rPr>
          <w:rFonts w:hint="default" w:ascii="Times New Roman" w:hAnsi="Times New Roman" w:cs="Times New Roman"/>
          <w:lang w:val="en-US" w:eastAsia="zh-CN"/>
        </w:rPr>
      </w:pPr>
    </w:p>
    <w:p>
      <w:pPr>
        <w:pStyle w:val="2"/>
        <w:ind w:left="0" w:leftChars="0" w:firstLine="0" w:firstLineChars="0"/>
        <w:rPr>
          <w:rFonts w:hint="default" w:ascii="Times New Roman" w:hAnsi="Times New Roman" w:cs="Times New Roman"/>
          <w:lang w:val="en-US" w:eastAsia="zh-CN"/>
        </w:rPr>
      </w:pPr>
    </w:p>
    <w:p>
      <w:pPr>
        <w:pStyle w:val="2"/>
        <w:ind w:left="0" w:leftChars="0" w:firstLine="0" w:firstLineChars="0"/>
        <w:rPr>
          <w:rFonts w:hint="default" w:ascii="Times New Roman" w:hAnsi="Times New Roman" w:cs="Times New Roman"/>
          <w:lang w:val="en-US" w:eastAsia="zh-CN"/>
        </w:rPr>
      </w:pPr>
    </w:p>
    <w:p>
      <w:pPr>
        <w:pStyle w:val="2"/>
        <w:ind w:left="0" w:leftChars="0" w:firstLine="0" w:firstLineChars="0"/>
        <w:rPr>
          <w:rFonts w:hint="default" w:ascii="Times New Roman" w:hAnsi="Times New Roman" w:cs="Times New Roman"/>
          <w:lang w:val="en-US" w:eastAsia="zh-CN"/>
        </w:rPr>
      </w:pPr>
    </w:p>
    <w:p>
      <w:pPr>
        <w:pStyle w:val="2"/>
        <w:ind w:left="0" w:leftChars="0" w:firstLine="0" w:firstLineChars="0"/>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lang w:val="en-US" w:eastAsia="zh-CN"/>
        </w:rPr>
      </w:pPr>
    </w:p>
    <w:p>
      <w:pPr>
        <w:pStyle w:val="2"/>
        <w:ind w:left="0" w:leftChars="0" w:firstLine="0" w:firstLineChars="0"/>
        <w:rPr>
          <w:rFonts w:hint="default" w:ascii="Times New Roman" w:hAnsi="Times New Roman" w:cs="Times New Roman"/>
          <w:lang w:val="en-US" w:eastAsia="zh-CN"/>
        </w:rPr>
      </w:pPr>
      <w:r>
        <w:rPr>
          <w:rFonts w:hint="eastAsia"/>
          <w:lang w:eastAsia="zh-CN"/>
        </w:rPr>
        <w:t>附件</w:t>
      </w:r>
      <w:r>
        <w:rPr>
          <w:rFonts w:hint="default" w:ascii="Times New Roman" w:hAnsi="Times New Roman" w:cs="Times New Roman"/>
          <w:lang w:val="en-US" w:eastAsia="zh-CN"/>
        </w:rPr>
        <w:t>1</w:t>
      </w:r>
    </w:p>
    <w:p>
      <w:pPr>
        <w:pStyle w:val="2"/>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各单位联系人名单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993"/>
        <w:gridCol w:w="1624"/>
        <w:gridCol w:w="1588"/>
        <w:gridCol w:w="1588"/>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vAlign w:val="center"/>
          </w:tcPr>
          <w:p>
            <w:pPr>
              <w:jc w:val="center"/>
              <w:rPr>
                <w:rFonts w:hint="eastAsia"/>
                <w:sz w:val="30"/>
                <w:szCs w:val="30"/>
                <w:vertAlign w:val="baseline"/>
                <w:lang w:eastAsia="zh-CN"/>
              </w:rPr>
            </w:pPr>
            <w:r>
              <w:rPr>
                <w:rFonts w:hint="eastAsia"/>
                <w:sz w:val="30"/>
                <w:szCs w:val="30"/>
                <w:vertAlign w:val="baseline"/>
                <w:lang w:eastAsia="zh-CN"/>
              </w:rPr>
              <w:t>序号</w:t>
            </w:r>
          </w:p>
        </w:tc>
        <w:tc>
          <w:tcPr>
            <w:tcW w:w="993" w:type="dxa"/>
            <w:vAlign w:val="center"/>
          </w:tcPr>
          <w:p>
            <w:pPr>
              <w:jc w:val="center"/>
              <w:rPr>
                <w:rFonts w:hint="eastAsia"/>
                <w:sz w:val="30"/>
                <w:szCs w:val="30"/>
                <w:vertAlign w:val="baseline"/>
                <w:lang w:eastAsia="zh-CN"/>
              </w:rPr>
            </w:pPr>
            <w:r>
              <w:rPr>
                <w:rFonts w:hint="eastAsia"/>
                <w:sz w:val="30"/>
                <w:szCs w:val="30"/>
                <w:vertAlign w:val="baseline"/>
                <w:lang w:eastAsia="zh-CN"/>
              </w:rPr>
              <w:t>单位</w:t>
            </w:r>
          </w:p>
        </w:tc>
        <w:tc>
          <w:tcPr>
            <w:tcW w:w="1624" w:type="dxa"/>
            <w:vAlign w:val="center"/>
          </w:tcPr>
          <w:p>
            <w:pPr>
              <w:jc w:val="center"/>
              <w:rPr>
                <w:rFonts w:hint="eastAsia"/>
                <w:sz w:val="30"/>
                <w:szCs w:val="30"/>
                <w:vertAlign w:val="baseline"/>
                <w:lang w:eastAsia="zh-CN"/>
              </w:rPr>
            </w:pPr>
            <w:r>
              <w:rPr>
                <w:rFonts w:hint="eastAsia"/>
                <w:sz w:val="30"/>
                <w:szCs w:val="30"/>
                <w:vertAlign w:val="baseline"/>
                <w:lang w:eastAsia="zh-CN"/>
              </w:rPr>
              <w:t>联系人</w:t>
            </w:r>
          </w:p>
        </w:tc>
        <w:tc>
          <w:tcPr>
            <w:tcW w:w="1588" w:type="dxa"/>
            <w:vAlign w:val="center"/>
          </w:tcPr>
          <w:p>
            <w:pPr>
              <w:jc w:val="center"/>
              <w:rPr>
                <w:rFonts w:hint="eastAsia"/>
                <w:sz w:val="30"/>
                <w:szCs w:val="30"/>
                <w:vertAlign w:val="baseline"/>
                <w:lang w:eastAsia="zh-CN"/>
              </w:rPr>
            </w:pPr>
            <w:r>
              <w:rPr>
                <w:rFonts w:hint="eastAsia"/>
                <w:sz w:val="30"/>
                <w:szCs w:val="30"/>
                <w:vertAlign w:val="baseline"/>
                <w:lang w:eastAsia="zh-CN"/>
              </w:rPr>
              <w:t>职务</w:t>
            </w:r>
          </w:p>
        </w:tc>
        <w:tc>
          <w:tcPr>
            <w:tcW w:w="1588" w:type="dxa"/>
            <w:vAlign w:val="center"/>
          </w:tcPr>
          <w:p>
            <w:pPr>
              <w:jc w:val="center"/>
              <w:rPr>
                <w:rFonts w:hint="eastAsia"/>
                <w:sz w:val="30"/>
                <w:szCs w:val="30"/>
                <w:vertAlign w:val="baseline"/>
                <w:lang w:eastAsia="zh-CN"/>
              </w:rPr>
            </w:pPr>
            <w:r>
              <w:rPr>
                <w:rFonts w:hint="eastAsia"/>
                <w:sz w:val="30"/>
                <w:szCs w:val="30"/>
                <w:vertAlign w:val="baseline"/>
                <w:lang w:eastAsia="zh-CN"/>
              </w:rPr>
              <w:t>办公电话</w:t>
            </w:r>
          </w:p>
        </w:tc>
        <w:tc>
          <w:tcPr>
            <w:tcW w:w="1588" w:type="dxa"/>
            <w:vAlign w:val="center"/>
          </w:tcPr>
          <w:p>
            <w:pPr>
              <w:jc w:val="center"/>
              <w:rPr>
                <w:rFonts w:hint="eastAsia"/>
                <w:sz w:val="30"/>
                <w:szCs w:val="30"/>
                <w:vertAlign w:val="baseline"/>
                <w:lang w:eastAsia="zh-CN"/>
              </w:rPr>
            </w:pPr>
            <w:r>
              <w:rPr>
                <w:rFonts w:hint="eastAsia"/>
                <w:sz w:val="30"/>
                <w:szCs w:val="30"/>
                <w:vertAlign w:val="baseline"/>
                <w:lang w:eastAsia="zh-CN"/>
              </w:rPr>
              <w:t>手机号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vAlign w:val="center"/>
          </w:tcPr>
          <w:p>
            <w:pPr>
              <w:jc w:val="center"/>
              <w:rPr>
                <w:rFonts w:hint="eastAsia"/>
                <w:sz w:val="30"/>
                <w:szCs w:val="30"/>
                <w:vertAlign w:val="baseline"/>
                <w:lang w:eastAsia="zh-CN"/>
              </w:rPr>
            </w:pPr>
          </w:p>
        </w:tc>
        <w:tc>
          <w:tcPr>
            <w:tcW w:w="993" w:type="dxa"/>
            <w:vAlign w:val="center"/>
          </w:tcPr>
          <w:p>
            <w:pPr>
              <w:jc w:val="center"/>
              <w:rPr>
                <w:rFonts w:hint="eastAsia"/>
                <w:sz w:val="30"/>
                <w:szCs w:val="30"/>
                <w:vertAlign w:val="baseline"/>
                <w:lang w:eastAsia="zh-CN"/>
              </w:rPr>
            </w:pPr>
          </w:p>
        </w:tc>
        <w:tc>
          <w:tcPr>
            <w:tcW w:w="1624" w:type="dxa"/>
            <w:vAlign w:val="center"/>
          </w:tcPr>
          <w:p>
            <w:pPr>
              <w:jc w:val="center"/>
              <w:rPr>
                <w:rFonts w:hint="default"/>
                <w:sz w:val="30"/>
                <w:szCs w:val="30"/>
                <w:vertAlign w:val="baseline"/>
                <w:lang w:val="en-US" w:eastAsia="zh-CN"/>
              </w:rPr>
            </w:pPr>
          </w:p>
        </w:tc>
        <w:tc>
          <w:tcPr>
            <w:tcW w:w="1588" w:type="dxa"/>
            <w:vAlign w:val="center"/>
          </w:tcPr>
          <w:p>
            <w:pPr>
              <w:jc w:val="center"/>
              <w:rPr>
                <w:rFonts w:hint="default"/>
                <w:sz w:val="30"/>
                <w:szCs w:val="30"/>
                <w:vertAlign w:val="baseline"/>
                <w:lang w:val="en-US" w:eastAsia="zh-CN"/>
              </w:rPr>
            </w:pPr>
          </w:p>
        </w:tc>
        <w:tc>
          <w:tcPr>
            <w:tcW w:w="1588" w:type="dxa"/>
            <w:vAlign w:val="center"/>
          </w:tcPr>
          <w:p>
            <w:pPr>
              <w:jc w:val="center"/>
              <w:rPr>
                <w:rFonts w:hint="eastAsia"/>
                <w:sz w:val="30"/>
                <w:szCs w:val="30"/>
                <w:vertAlign w:val="baseline"/>
                <w:lang w:val="en-US" w:eastAsia="zh-CN"/>
              </w:rPr>
            </w:pPr>
          </w:p>
        </w:tc>
        <w:tc>
          <w:tcPr>
            <w:tcW w:w="1588" w:type="dxa"/>
            <w:vAlign w:val="center"/>
          </w:tcPr>
          <w:p>
            <w:pPr>
              <w:jc w:val="center"/>
              <w:rPr>
                <w:rFonts w:hint="eastAsia"/>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vAlign w:val="center"/>
          </w:tcPr>
          <w:p>
            <w:pPr>
              <w:jc w:val="center"/>
              <w:rPr>
                <w:rFonts w:hint="eastAsia"/>
                <w:sz w:val="30"/>
                <w:szCs w:val="30"/>
                <w:vertAlign w:val="baseline"/>
                <w:lang w:eastAsia="zh-CN"/>
              </w:rPr>
            </w:pPr>
          </w:p>
        </w:tc>
        <w:tc>
          <w:tcPr>
            <w:tcW w:w="993" w:type="dxa"/>
            <w:vAlign w:val="center"/>
          </w:tcPr>
          <w:p>
            <w:pPr>
              <w:jc w:val="center"/>
              <w:rPr>
                <w:rFonts w:hint="eastAsia"/>
                <w:sz w:val="30"/>
                <w:szCs w:val="30"/>
                <w:vertAlign w:val="baseline"/>
                <w:lang w:eastAsia="zh-CN"/>
              </w:rPr>
            </w:pPr>
          </w:p>
        </w:tc>
        <w:tc>
          <w:tcPr>
            <w:tcW w:w="1624" w:type="dxa"/>
            <w:vAlign w:val="center"/>
          </w:tcPr>
          <w:p>
            <w:pPr>
              <w:jc w:val="center"/>
              <w:rPr>
                <w:rFonts w:hint="eastAsia"/>
                <w:sz w:val="30"/>
                <w:szCs w:val="30"/>
                <w:vertAlign w:val="baseline"/>
                <w:lang w:val="en-US" w:eastAsia="zh-CN"/>
              </w:rPr>
            </w:pPr>
          </w:p>
        </w:tc>
        <w:tc>
          <w:tcPr>
            <w:tcW w:w="1588" w:type="dxa"/>
            <w:vAlign w:val="center"/>
          </w:tcPr>
          <w:p>
            <w:pPr>
              <w:jc w:val="center"/>
              <w:rPr>
                <w:rFonts w:hint="eastAsia"/>
                <w:sz w:val="30"/>
                <w:szCs w:val="30"/>
                <w:vertAlign w:val="baseline"/>
                <w:lang w:val="en-US" w:eastAsia="zh-CN"/>
              </w:rPr>
            </w:pPr>
          </w:p>
        </w:tc>
        <w:tc>
          <w:tcPr>
            <w:tcW w:w="1588" w:type="dxa"/>
            <w:vAlign w:val="center"/>
          </w:tcPr>
          <w:p>
            <w:pPr>
              <w:jc w:val="center"/>
              <w:rPr>
                <w:rFonts w:hint="eastAsia"/>
                <w:sz w:val="30"/>
                <w:szCs w:val="30"/>
                <w:vertAlign w:val="baseline"/>
                <w:lang w:val="en-US" w:eastAsia="zh-CN"/>
              </w:rPr>
            </w:pPr>
          </w:p>
        </w:tc>
        <w:tc>
          <w:tcPr>
            <w:tcW w:w="1588" w:type="dxa"/>
            <w:vAlign w:val="center"/>
          </w:tcPr>
          <w:p>
            <w:pPr>
              <w:jc w:val="center"/>
              <w:rPr>
                <w:rFonts w:hint="eastAsia"/>
                <w:sz w:val="30"/>
                <w:szCs w:val="30"/>
                <w:vertAlign w:val="baseline"/>
                <w:lang w:val="en-US" w:eastAsia="zh-CN"/>
              </w:rPr>
            </w:pPr>
          </w:p>
        </w:tc>
      </w:tr>
    </w:tbl>
    <w:p>
      <w:pPr>
        <w:rPr>
          <w:rFonts w:hint="eastAsia"/>
          <w:lang w:eastAsia="zh-CN"/>
        </w:rPr>
      </w:pPr>
    </w:p>
    <w:p>
      <w:pPr>
        <w:pStyle w:val="2"/>
        <w:ind w:left="0" w:leftChars="0" w:firstLine="0" w:firstLineChars="0"/>
        <w:rPr>
          <w:rFonts w:hint="default"/>
          <w:lang w:val="en-US" w:eastAsia="zh-CN"/>
        </w:rPr>
      </w:pPr>
    </w:p>
    <w:sectPr>
      <w:footerReference r:id="rId3" w:type="default"/>
      <w:pgSz w:w="11906" w:h="16838"/>
      <w:pgMar w:top="2098" w:right="1417" w:bottom="1984" w:left="1531" w:header="851" w:footer="992" w:gutter="0"/>
      <w:paperSrc/>
      <w:pgNumType w:start="1"/>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44F07"/>
    <w:rsid w:val="02256613"/>
    <w:rsid w:val="0409513B"/>
    <w:rsid w:val="0576368F"/>
    <w:rsid w:val="0A88254B"/>
    <w:rsid w:val="0CB866CF"/>
    <w:rsid w:val="12AD44EF"/>
    <w:rsid w:val="14AA7982"/>
    <w:rsid w:val="1CF9109B"/>
    <w:rsid w:val="1EE119BE"/>
    <w:rsid w:val="1FDA672D"/>
    <w:rsid w:val="205A6E5E"/>
    <w:rsid w:val="237E4FA4"/>
    <w:rsid w:val="2AD3182E"/>
    <w:rsid w:val="32066513"/>
    <w:rsid w:val="32537231"/>
    <w:rsid w:val="38C05622"/>
    <w:rsid w:val="3BD41939"/>
    <w:rsid w:val="403058B8"/>
    <w:rsid w:val="420D01E9"/>
    <w:rsid w:val="446A30D6"/>
    <w:rsid w:val="4A186918"/>
    <w:rsid w:val="4C7D6B52"/>
    <w:rsid w:val="4C873553"/>
    <w:rsid w:val="4EDC1183"/>
    <w:rsid w:val="55C91D4E"/>
    <w:rsid w:val="5D9A653C"/>
    <w:rsid w:val="60B40A08"/>
    <w:rsid w:val="629E155C"/>
    <w:rsid w:val="69F617EC"/>
    <w:rsid w:val="6E222D13"/>
    <w:rsid w:val="6FE203D5"/>
    <w:rsid w:val="7B6929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99"/>
    <w:pPr>
      <w:ind w:firstLine="640" w:firstLineChars="200"/>
    </w:pPr>
    <w:rPr>
      <w:sz w:val="32"/>
      <w:szCs w:val="32"/>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dc:creator>
  <cp:lastModifiedBy>陈敬玉</cp:lastModifiedBy>
  <cp:lastPrinted>2020-07-29T08:49:34Z</cp:lastPrinted>
  <dcterms:modified xsi:type="dcterms:W3CDTF">2020-07-29T08:50:19Z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