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关于《杜集区</w:t>
      </w:r>
      <w:r>
        <w:rPr>
          <w:rFonts w:hint="eastAsia" w:eastAsia="方正小标宋简体"/>
          <w:sz w:val="44"/>
          <w:szCs w:val="44"/>
        </w:rPr>
        <w:t>制止耕地“非农化”防止耕地“非粮化”稳定粮食生产</w:t>
      </w:r>
      <w:r>
        <w:rPr>
          <w:rFonts w:eastAsia="方正小标宋简体"/>
          <w:sz w:val="44"/>
          <w:szCs w:val="44"/>
        </w:rPr>
        <w:t>专项行动实施方案</w:t>
      </w:r>
      <w:r>
        <w:rPr>
          <w:rFonts w:hint="eastAsia" w:eastAsia="方正小标宋简体"/>
          <w:sz w:val="44"/>
          <w:szCs w:val="44"/>
        </w:rPr>
        <w:t>（征求意见稿）</w:t>
      </w:r>
      <w:r>
        <w:rPr>
          <w:rFonts w:eastAsia="方正小标宋简体"/>
          <w:sz w:val="44"/>
          <w:szCs w:val="44"/>
        </w:rPr>
        <w:t>》的起草</w:t>
      </w:r>
      <w:r>
        <w:rPr>
          <w:rFonts w:hint="eastAsia" w:eastAsia="方正小标宋简体"/>
          <w:sz w:val="44"/>
          <w:szCs w:val="44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制定该规范性文件的必要性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eastAsia="仿宋_GB2312"/>
          <w:color w:val="10101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为进一步加强我区</w:t>
      </w:r>
      <w:r>
        <w:rPr>
          <w:rFonts w:hint="eastAsia" w:eastAsia="仿宋_GB2312"/>
          <w:color w:val="000000"/>
          <w:sz w:val="32"/>
          <w:szCs w:val="32"/>
        </w:rPr>
        <w:t>耕地保护</w:t>
      </w:r>
      <w:r>
        <w:rPr>
          <w:rFonts w:eastAsia="仿宋_GB2312"/>
          <w:color w:val="000000"/>
          <w:sz w:val="32"/>
          <w:szCs w:val="32"/>
        </w:rPr>
        <w:t>工作，</w:t>
      </w:r>
      <w:r>
        <w:rPr>
          <w:rFonts w:hint="eastAsia" w:eastAsia="仿宋_GB2312"/>
          <w:color w:val="000000"/>
          <w:sz w:val="32"/>
          <w:szCs w:val="32"/>
        </w:rPr>
        <w:t>稳定粮食生产，促进乡村振兴，</w:t>
      </w:r>
      <w:r>
        <w:rPr>
          <w:rFonts w:hint="eastAsia" w:eastAsia="仿宋_GB2312"/>
          <w:color w:val="101010"/>
          <w:sz w:val="32"/>
          <w:szCs w:val="32"/>
        </w:rPr>
        <w:t>自然</w:t>
      </w:r>
      <w:r>
        <w:rPr>
          <w:rFonts w:eastAsia="仿宋_GB2312"/>
          <w:color w:val="101010"/>
          <w:sz w:val="32"/>
          <w:szCs w:val="32"/>
        </w:rPr>
        <w:t>资源</w:t>
      </w:r>
      <w:r>
        <w:rPr>
          <w:rFonts w:hint="eastAsia" w:eastAsia="仿宋_GB2312"/>
          <w:color w:val="101010"/>
          <w:sz w:val="32"/>
          <w:szCs w:val="32"/>
        </w:rPr>
        <w:t>和规划</w:t>
      </w:r>
      <w:r>
        <w:rPr>
          <w:rFonts w:eastAsia="仿宋_GB2312"/>
          <w:color w:val="101010"/>
          <w:sz w:val="32"/>
          <w:szCs w:val="32"/>
        </w:rPr>
        <w:t>分局按照区政府</w:t>
      </w:r>
      <w:r>
        <w:rPr>
          <w:rFonts w:hint="eastAsia" w:eastAsia="仿宋_GB2312"/>
          <w:color w:val="101010"/>
          <w:sz w:val="32"/>
          <w:szCs w:val="32"/>
        </w:rPr>
        <w:t>工作部署</w:t>
      </w:r>
      <w:r>
        <w:rPr>
          <w:rFonts w:eastAsia="仿宋_GB2312"/>
          <w:color w:val="101010"/>
          <w:sz w:val="32"/>
          <w:szCs w:val="32"/>
        </w:rPr>
        <w:t>，初步拟定了《</w:t>
      </w:r>
      <w:r>
        <w:rPr>
          <w:rFonts w:eastAsia="仿宋_GB2312"/>
          <w:sz w:val="32"/>
          <w:szCs w:val="32"/>
        </w:rPr>
        <w:t>杜集区</w:t>
      </w:r>
      <w:r>
        <w:rPr>
          <w:rFonts w:hint="eastAsia" w:eastAsia="仿宋_GB2312"/>
          <w:sz w:val="32"/>
          <w:szCs w:val="32"/>
        </w:rPr>
        <w:t>制止耕地“非农化”防止耕地“非粮化”稳定粮食生产</w:t>
      </w:r>
      <w:r>
        <w:rPr>
          <w:rFonts w:eastAsia="仿宋_GB2312"/>
          <w:sz w:val="32"/>
          <w:szCs w:val="32"/>
        </w:rPr>
        <w:t>专项行动实施方案</w:t>
      </w:r>
      <w:r>
        <w:rPr>
          <w:rFonts w:eastAsia="仿宋_GB2312"/>
          <w:color w:val="101010"/>
          <w:sz w:val="32"/>
          <w:szCs w:val="32"/>
        </w:rPr>
        <w:t>（征求意见稿）》</w:t>
      </w:r>
      <w:r>
        <w:rPr>
          <w:rFonts w:hint="eastAsia" w:eastAsia="仿宋_GB2312"/>
          <w:color w:val="10101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二、制定背景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eastAsia="仿宋_GB2312"/>
          <w:color w:val="101010"/>
          <w:sz w:val="32"/>
          <w:szCs w:val="32"/>
          <w:lang w:val="en-US" w:eastAsia="zh-CN"/>
        </w:rPr>
        <w:t>近年来，杜集区区委区政府认真贯彻党中央、国务院作出的坚决制止耕地“非农化”、防止耕地“非粮化”的决策部署,全面落实耕地保护工作要求，强化自然资源执法监察网格化管理机制，深化耕地保护长效机制，我区耕地保护工作取得了一定成效，但耕地流失问题依然存在，非法占用耕地、群众占用耕地植树挖塘养鱼问题仍然时有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</w:t>
      </w:r>
      <w:r>
        <w:rPr>
          <w:rFonts w:eastAsia="黑体"/>
          <w:sz w:val="32"/>
          <w:szCs w:val="32"/>
        </w:rPr>
        <w:t>、制定依据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1.</w:t>
      </w:r>
      <w:r>
        <w:rPr>
          <w:rFonts w:eastAsia="仿宋_GB2312"/>
          <w:kern w:val="0"/>
          <w:sz w:val="32"/>
          <w:szCs w:val="32"/>
        </w:rPr>
        <w:t>《中华人民共和国土地管理法》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2.</w:t>
      </w:r>
      <w:r>
        <w:rPr>
          <w:rFonts w:eastAsia="仿宋_GB2312"/>
          <w:kern w:val="0"/>
          <w:sz w:val="32"/>
          <w:szCs w:val="32"/>
        </w:rPr>
        <w:t>《</w:t>
      </w:r>
      <w:r>
        <w:rPr>
          <w:rFonts w:hint="eastAsia" w:eastAsia="仿宋_GB2312"/>
          <w:kern w:val="0"/>
          <w:sz w:val="32"/>
          <w:szCs w:val="32"/>
        </w:rPr>
        <w:t>中华人民共和国土地管理法实施条例</w:t>
      </w:r>
      <w:r>
        <w:rPr>
          <w:rFonts w:eastAsia="仿宋_GB2312"/>
          <w:kern w:val="0"/>
          <w:sz w:val="32"/>
          <w:szCs w:val="32"/>
        </w:rPr>
        <w:t>》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eastAsia="仿宋_GB2312"/>
          <w:kern w:val="0"/>
          <w:sz w:val="32"/>
          <w:szCs w:val="32"/>
          <w:lang w:eastAsia="zh-CN"/>
        </w:rPr>
        <w:t>《国务院办公厅关于坚决制止耕地“非农化”行为的通知》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</w:rPr>
        <w:t>国办发明电</w:t>
      </w:r>
      <w:r>
        <w:rPr>
          <w:rFonts w:eastAsia="仿宋_GB2312"/>
          <w:kern w:val="0"/>
          <w:sz w:val="32"/>
          <w:szCs w:val="32"/>
        </w:rPr>
        <w:t>〔20</w:t>
      </w:r>
      <w:r>
        <w:rPr>
          <w:rFonts w:hint="eastAsia"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hint="eastAsia" w:eastAsia="仿宋_GB2312"/>
          <w:kern w:val="0"/>
          <w:sz w:val="32"/>
          <w:szCs w:val="32"/>
        </w:rPr>
        <w:t>24</w:t>
      </w:r>
      <w:r>
        <w:rPr>
          <w:rFonts w:eastAsia="仿宋_GB2312"/>
          <w:kern w:val="0"/>
          <w:sz w:val="32"/>
          <w:szCs w:val="32"/>
        </w:rPr>
        <w:t>号）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4.</w:t>
      </w:r>
      <w:r>
        <w:rPr>
          <w:rFonts w:eastAsia="仿宋_GB2312"/>
          <w:kern w:val="0"/>
          <w:sz w:val="32"/>
          <w:szCs w:val="32"/>
        </w:rPr>
        <w:t>《</w:t>
      </w:r>
      <w:r>
        <w:rPr>
          <w:rFonts w:hint="eastAsia" w:eastAsia="仿宋_GB2312"/>
          <w:kern w:val="0"/>
          <w:sz w:val="32"/>
          <w:szCs w:val="32"/>
        </w:rPr>
        <w:t>国务院办公厅关于防止耕地“非粮化”稳定粮食生产的意见</w:t>
      </w:r>
      <w:r>
        <w:rPr>
          <w:rFonts w:eastAsia="仿宋_GB2312"/>
          <w:kern w:val="0"/>
          <w:sz w:val="32"/>
          <w:szCs w:val="32"/>
        </w:rPr>
        <w:t>》（</w:t>
      </w:r>
      <w:r>
        <w:rPr>
          <w:rFonts w:hint="eastAsia" w:eastAsia="仿宋_GB2312"/>
          <w:kern w:val="0"/>
          <w:sz w:val="32"/>
          <w:szCs w:val="32"/>
        </w:rPr>
        <w:t>国办发明电</w:t>
      </w:r>
      <w:r>
        <w:rPr>
          <w:rFonts w:eastAsia="仿宋_GB2312"/>
          <w:kern w:val="0"/>
          <w:sz w:val="32"/>
          <w:szCs w:val="32"/>
        </w:rPr>
        <w:t>〔20</w:t>
      </w:r>
      <w:r>
        <w:rPr>
          <w:rFonts w:hint="eastAsia"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hint="eastAsia" w:eastAsia="仿宋_GB2312"/>
          <w:kern w:val="0"/>
          <w:sz w:val="32"/>
          <w:szCs w:val="32"/>
        </w:rPr>
        <w:t>44</w:t>
      </w:r>
      <w:r>
        <w:rPr>
          <w:rFonts w:eastAsia="仿宋_GB2312"/>
          <w:kern w:val="0"/>
          <w:sz w:val="32"/>
          <w:szCs w:val="32"/>
        </w:rPr>
        <w:t>号）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eastAsia="仿宋_GB2312"/>
          <w:kern w:val="0"/>
          <w:sz w:val="32"/>
          <w:szCs w:val="32"/>
        </w:rPr>
        <w:t>《自然资源部 农业农村部 国家林业和草原局关于严格耕地用途管制有关问题的通知》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</w:rPr>
        <w:t>自然资发</w:t>
      </w:r>
      <w:r>
        <w:rPr>
          <w:rFonts w:eastAsia="仿宋_GB2312"/>
          <w:kern w:val="0"/>
          <w:sz w:val="32"/>
          <w:szCs w:val="32"/>
        </w:rPr>
        <w:t>〔20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〕1</w:t>
      </w:r>
      <w:r>
        <w:rPr>
          <w:rFonts w:hint="eastAsia" w:eastAsia="仿宋_GB2312"/>
          <w:kern w:val="0"/>
          <w:sz w:val="32"/>
          <w:szCs w:val="32"/>
        </w:rPr>
        <w:t>66</w:t>
      </w:r>
      <w:r>
        <w:rPr>
          <w:rFonts w:eastAsia="仿宋_GB2312"/>
          <w:kern w:val="0"/>
          <w:sz w:val="32"/>
          <w:szCs w:val="32"/>
        </w:rPr>
        <w:t>号）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eastAsia="仿宋_GB2312"/>
          <w:kern w:val="0"/>
          <w:sz w:val="32"/>
          <w:szCs w:val="32"/>
        </w:rPr>
        <w:t>《安徽省自然资源厅关于严格耕地保护坚决制止耕地“非农化”行为的通知》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（皖自然资执〔2020〕6号）；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eastAsia="仿宋_GB2312"/>
          <w:kern w:val="0"/>
          <w:sz w:val="32"/>
          <w:szCs w:val="32"/>
        </w:rPr>
        <w:t>《安徽省自然资源厅 安徽省农业农村厅 安徽省林业局关于严格耕地用途管制有关措施的通知》（皖自然资耕〔2022〕2号）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</w:rPr>
        <w:t>文件起草过程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根据区政府部署，2023年3月份区自然资源和规划分局牵头开展《杜集区制止耕地“非农化”防止耕地“非粮化”稳定粮食生产专项行动实施方案》起草工作，区自然资源和规划分局认真分析全区耕地现状，梳理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目前所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存在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问题，认真研究相关政策，学习其他县区经验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，形成意见征求稿，后续将面向社会群众及相关部门征求意见及建议。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《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方案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》分为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个部分。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eastAsia="楷体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eastAsia="楷体_GB2312"/>
          <w:b/>
          <w:bCs/>
          <w:color w:val="000000"/>
          <w:kern w:val="0"/>
          <w:sz w:val="32"/>
          <w:szCs w:val="32"/>
          <w:shd w:val="clear" w:color="auto" w:fill="FFFFFF"/>
        </w:rPr>
        <w:t>（一）指导思想。</w:t>
      </w:r>
      <w:r>
        <w:rPr>
          <w:rFonts w:hint="eastAsia" w:eastAsia="仿宋_GB2312"/>
          <w:kern w:val="0"/>
          <w:sz w:val="32"/>
          <w:szCs w:val="32"/>
        </w:rPr>
        <w:t>深入贯彻落实习近平总书记关于耕地保护重要论述、指示批示精神和党中央、国务院关于严格耕地保护的决策部署，坚持</w:t>
      </w:r>
      <w:r>
        <w:rPr>
          <w:rFonts w:eastAsia="仿宋_GB2312"/>
          <w:kern w:val="0"/>
          <w:sz w:val="32"/>
          <w:szCs w:val="32"/>
        </w:rPr>
        <w:t>最严格的耕地保护制度，</w:t>
      </w:r>
      <w:r>
        <w:rPr>
          <w:rFonts w:hint="eastAsia" w:eastAsia="仿宋_GB2312"/>
          <w:kern w:val="0"/>
          <w:sz w:val="32"/>
          <w:szCs w:val="32"/>
        </w:rPr>
        <w:t>严</w:t>
      </w:r>
      <w:r>
        <w:rPr>
          <w:rFonts w:eastAsia="仿宋_GB2312"/>
          <w:kern w:val="0"/>
          <w:sz w:val="32"/>
          <w:szCs w:val="32"/>
        </w:rPr>
        <w:t>守</w:t>
      </w:r>
      <w:r>
        <w:rPr>
          <w:rFonts w:hint="eastAsia" w:eastAsia="仿宋_GB2312"/>
          <w:kern w:val="0"/>
          <w:sz w:val="32"/>
          <w:szCs w:val="32"/>
        </w:rPr>
        <w:t>永久基本农田保护</w:t>
      </w:r>
      <w:r>
        <w:rPr>
          <w:rFonts w:eastAsia="仿宋_GB2312"/>
          <w:kern w:val="0"/>
          <w:sz w:val="32"/>
          <w:szCs w:val="32"/>
        </w:rPr>
        <w:t>红线，</w:t>
      </w:r>
      <w:r>
        <w:rPr>
          <w:rFonts w:hint="eastAsia" w:eastAsia="仿宋_GB2312"/>
          <w:kern w:val="0"/>
          <w:sz w:val="32"/>
          <w:szCs w:val="32"/>
        </w:rPr>
        <w:t>加强耕地数量、质量、生态“三位一体”保护，坚决遏制耕地“非农化”，严格管控耕地“非粮化”，构建集约高效、监管严格、保护有力的耕地和永久基本农田保护新格局，促进乡村振兴，保障国家粮食安全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eastAsia="楷体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eastAsia="楷体_GB2312"/>
          <w:b/>
          <w:bCs/>
          <w:color w:val="000000"/>
          <w:kern w:val="0"/>
          <w:sz w:val="32"/>
          <w:szCs w:val="32"/>
          <w:shd w:val="clear" w:color="auto" w:fill="FFFFFF"/>
        </w:rPr>
        <w:t>（二）目标任务。</w:t>
      </w:r>
      <w:r>
        <w:rPr>
          <w:rFonts w:hint="eastAsia" w:eastAsia="楷体_GB2312"/>
          <w:kern w:val="0"/>
          <w:sz w:val="32"/>
          <w:szCs w:val="32"/>
        </w:rPr>
        <w:t>从</w:t>
      </w:r>
      <w:r>
        <w:rPr>
          <w:rFonts w:hint="eastAsia" w:eastAsia="仿宋_GB2312"/>
          <w:kern w:val="0"/>
          <w:sz w:val="32"/>
          <w:szCs w:val="32"/>
        </w:rPr>
        <w:t>2023年3月至2023年12月</w:t>
      </w:r>
      <w:r>
        <w:rPr>
          <w:rFonts w:eastAsia="仿宋_GB2312"/>
          <w:kern w:val="0"/>
          <w:sz w:val="32"/>
          <w:szCs w:val="32"/>
        </w:rPr>
        <w:t>，对我区</w:t>
      </w:r>
      <w:r>
        <w:rPr>
          <w:rFonts w:hint="eastAsia" w:eastAsia="仿宋_GB2312"/>
          <w:kern w:val="0"/>
          <w:sz w:val="32"/>
          <w:szCs w:val="32"/>
        </w:rPr>
        <w:t>耕地“非农化”和“非粮化”行为</w:t>
      </w:r>
      <w:r>
        <w:rPr>
          <w:rFonts w:eastAsia="仿宋_GB2312"/>
          <w:kern w:val="0"/>
          <w:sz w:val="32"/>
          <w:szCs w:val="32"/>
        </w:rPr>
        <w:t>进行</w:t>
      </w:r>
      <w:r>
        <w:rPr>
          <w:rFonts w:hint="eastAsia" w:eastAsia="仿宋_GB2312"/>
          <w:kern w:val="0"/>
          <w:sz w:val="32"/>
          <w:szCs w:val="32"/>
        </w:rPr>
        <w:t>集中</w:t>
      </w:r>
      <w:r>
        <w:rPr>
          <w:rFonts w:eastAsia="仿宋_GB2312"/>
          <w:kern w:val="0"/>
          <w:sz w:val="32"/>
          <w:szCs w:val="32"/>
        </w:rPr>
        <w:t>清理</w:t>
      </w:r>
      <w:r>
        <w:rPr>
          <w:rFonts w:hint="eastAsia" w:eastAsia="仿宋_GB2312"/>
          <w:kern w:val="0"/>
          <w:sz w:val="32"/>
          <w:szCs w:val="32"/>
        </w:rPr>
        <w:t>整改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严格</w:t>
      </w:r>
      <w:r>
        <w:rPr>
          <w:rFonts w:eastAsia="仿宋_GB2312"/>
          <w:kern w:val="0"/>
          <w:sz w:val="32"/>
          <w:szCs w:val="32"/>
        </w:rPr>
        <w:t>控制增量，</w:t>
      </w:r>
      <w:r>
        <w:rPr>
          <w:rFonts w:hint="eastAsia" w:eastAsia="仿宋_GB2312"/>
          <w:kern w:val="0"/>
          <w:sz w:val="32"/>
          <w:szCs w:val="32"/>
        </w:rPr>
        <w:t>逐步有序消化</w:t>
      </w:r>
      <w:r>
        <w:rPr>
          <w:rFonts w:eastAsia="仿宋_GB2312"/>
          <w:kern w:val="0"/>
          <w:sz w:val="32"/>
          <w:szCs w:val="32"/>
        </w:rPr>
        <w:t>存量，</w:t>
      </w:r>
      <w:r>
        <w:rPr>
          <w:rFonts w:hint="eastAsia" w:eastAsia="仿宋_GB2312"/>
          <w:kern w:val="0"/>
          <w:sz w:val="32"/>
          <w:szCs w:val="32"/>
        </w:rPr>
        <w:t>确保</w:t>
      </w:r>
      <w:r>
        <w:rPr>
          <w:rFonts w:eastAsia="仿宋_GB2312"/>
          <w:kern w:val="0"/>
          <w:sz w:val="32"/>
          <w:szCs w:val="32"/>
        </w:rPr>
        <w:t>在20</w:t>
      </w:r>
      <w:r>
        <w:rPr>
          <w:rFonts w:hint="eastAsia" w:eastAsia="仿宋_GB2312"/>
          <w:kern w:val="0"/>
          <w:sz w:val="32"/>
          <w:szCs w:val="32"/>
        </w:rPr>
        <w:t>23</w:t>
      </w:r>
      <w:r>
        <w:rPr>
          <w:rFonts w:eastAsia="仿宋_GB2312"/>
          <w:kern w:val="0"/>
          <w:sz w:val="32"/>
          <w:szCs w:val="32"/>
        </w:rPr>
        <w:t>年底前</w:t>
      </w:r>
      <w:r>
        <w:rPr>
          <w:rFonts w:hint="eastAsia" w:eastAsia="仿宋_GB2312"/>
          <w:kern w:val="0"/>
          <w:sz w:val="32"/>
          <w:szCs w:val="32"/>
        </w:rPr>
        <w:t>涉及占用永久基本农田的违规行为</w:t>
      </w:r>
      <w:r>
        <w:rPr>
          <w:rFonts w:eastAsia="仿宋_GB2312"/>
          <w:kern w:val="0"/>
          <w:sz w:val="32"/>
          <w:szCs w:val="32"/>
        </w:rPr>
        <w:t>基本整改到位</w:t>
      </w:r>
      <w:r>
        <w:rPr>
          <w:rFonts w:hint="eastAsia" w:eastAsia="仿宋_GB2312"/>
          <w:kern w:val="0"/>
          <w:sz w:val="32"/>
          <w:szCs w:val="32"/>
        </w:rPr>
        <w:t>，耕地“非农化”和“非粮化”行为得到有效遏制，</w:t>
      </w:r>
      <w:r>
        <w:rPr>
          <w:rFonts w:eastAsia="仿宋_GB2312"/>
          <w:kern w:val="0"/>
          <w:sz w:val="32"/>
          <w:szCs w:val="32"/>
        </w:rPr>
        <w:t>各镇（街道）、开发区</w:t>
      </w:r>
      <w:r>
        <w:rPr>
          <w:rFonts w:hint="eastAsia" w:eastAsia="仿宋_GB2312"/>
          <w:kern w:val="0"/>
          <w:sz w:val="32"/>
          <w:szCs w:val="32"/>
        </w:rPr>
        <w:t>全面落实耕地“占补平衡”和“进出平衡”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eastAsia="楷体_GB2312"/>
          <w:b/>
          <w:bCs/>
          <w:color w:val="000000"/>
          <w:kern w:val="0"/>
          <w:sz w:val="32"/>
          <w:szCs w:val="32"/>
          <w:shd w:val="clear" w:color="auto" w:fill="FFFFFF"/>
        </w:rPr>
        <w:t>（三）实施步骤</w:t>
      </w:r>
      <w:r>
        <w:rPr>
          <w:rFonts w:eastAsia="楷体_GB2312"/>
          <w:b/>
          <w:bCs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eastAsia="楷体_GB2312"/>
          <w:kern w:val="0"/>
          <w:sz w:val="32"/>
          <w:szCs w:val="32"/>
        </w:rPr>
        <w:t>主要分为四个阶段：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1、</w:t>
      </w:r>
      <w:r>
        <w:rPr>
          <w:rFonts w:eastAsia="仿宋_GB2312"/>
          <w:kern w:val="0"/>
          <w:sz w:val="32"/>
          <w:szCs w:val="32"/>
        </w:rPr>
        <w:t>启动阶段 （20</w:t>
      </w:r>
      <w:r>
        <w:rPr>
          <w:rFonts w:hint="eastAsia" w:eastAsia="仿宋_GB2312"/>
          <w:kern w:val="0"/>
          <w:sz w:val="32"/>
          <w:szCs w:val="32"/>
        </w:rPr>
        <w:t>23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月）</w:t>
      </w:r>
      <w:r>
        <w:rPr>
          <w:rFonts w:hint="eastAsia" w:eastAsia="仿宋_GB2312"/>
          <w:kern w:val="0"/>
          <w:sz w:val="32"/>
          <w:szCs w:val="32"/>
        </w:rPr>
        <w:t>。主要工作包括：</w:t>
      </w:r>
      <w:r>
        <w:rPr>
          <w:rFonts w:eastAsia="仿宋_GB2312"/>
          <w:kern w:val="0"/>
          <w:sz w:val="32"/>
          <w:szCs w:val="32"/>
        </w:rPr>
        <w:t>调查摸底、建立台账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建立机制、制定方案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广泛宣传</w:t>
      </w:r>
      <w:r>
        <w:rPr>
          <w:rFonts w:eastAsia="仿宋_GB2312"/>
          <w:bCs/>
          <w:kern w:val="0"/>
          <w:sz w:val="32"/>
          <w:szCs w:val="32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形成氛围。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2、集中</w:t>
      </w:r>
      <w:r>
        <w:rPr>
          <w:rFonts w:eastAsia="仿宋_GB2312"/>
          <w:bCs/>
          <w:kern w:val="0"/>
          <w:sz w:val="32"/>
          <w:szCs w:val="32"/>
        </w:rPr>
        <w:t>清理整改阶段（20</w:t>
      </w:r>
      <w:r>
        <w:rPr>
          <w:rFonts w:hint="eastAsia" w:eastAsia="仿宋_GB2312"/>
          <w:bCs/>
          <w:kern w:val="0"/>
          <w:sz w:val="32"/>
          <w:szCs w:val="32"/>
        </w:rPr>
        <w:t>23</w:t>
      </w:r>
      <w:r>
        <w:rPr>
          <w:rFonts w:eastAsia="仿宋_GB2312"/>
          <w:bCs/>
          <w:kern w:val="0"/>
          <w:sz w:val="32"/>
          <w:szCs w:val="32"/>
        </w:rPr>
        <w:t xml:space="preserve"> 年</w:t>
      </w:r>
      <w:r>
        <w:rPr>
          <w:rFonts w:hint="eastAsia" w:eastAsia="仿宋_GB2312"/>
          <w:bCs/>
          <w:kern w:val="0"/>
          <w:sz w:val="32"/>
          <w:szCs w:val="32"/>
        </w:rPr>
        <w:t>4月</w:t>
      </w:r>
      <w:r>
        <w:rPr>
          <w:rFonts w:eastAsia="仿宋_GB2312"/>
          <w:bCs/>
          <w:kern w:val="0"/>
          <w:sz w:val="32"/>
          <w:szCs w:val="32"/>
        </w:rPr>
        <w:t>）</w:t>
      </w:r>
      <w:r>
        <w:rPr>
          <w:rFonts w:hint="eastAsia" w:eastAsia="仿宋_GB2312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3、</w:t>
      </w:r>
      <w:r>
        <w:rPr>
          <w:rFonts w:eastAsia="仿宋_GB2312"/>
          <w:bCs/>
          <w:kern w:val="0"/>
          <w:sz w:val="32"/>
          <w:szCs w:val="32"/>
        </w:rPr>
        <w:t>持续清理整改阶段（20</w:t>
      </w:r>
      <w:r>
        <w:rPr>
          <w:rFonts w:hint="eastAsia" w:eastAsia="仿宋_GB2312"/>
          <w:bCs/>
          <w:kern w:val="0"/>
          <w:sz w:val="32"/>
          <w:szCs w:val="32"/>
        </w:rPr>
        <w:t>23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hint="eastAsia" w:eastAsia="仿宋_GB2312"/>
          <w:bCs/>
          <w:kern w:val="0"/>
          <w:sz w:val="32"/>
          <w:szCs w:val="32"/>
        </w:rPr>
        <w:t>5月—</w:t>
      </w:r>
      <w:r>
        <w:rPr>
          <w:rFonts w:eastAsia="仿宋_GB2312"/>
          <w:bCs/>
          <w:kern w:val="0"/>
          <w:sz w:val="32"/>
          <w:szCs w:val="32"/>
        </w:rPr>
        <w:t>20</w:t>
      </w:r>
      <w:r>
        <w:rPr>
          <w:rFonts w:hint="eastAsia" w:eastAsia="仿宋_GB2312"/>
          <w:bCs/>
          <w:kern w:val="0"/>
          <w:sz w:val="32"/>
          <w:szCs w:val="32"/>
        </w:rPr>
        <w:t>23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hint="eastAsia" w:eastAsia="仿宋_GB2312"/>
          <w:bCs/>
          <w:kern w:val="0"/>
          <w:sz w:val="32"/>
          <w:szCs w:val="32"/>
        </w:rPr>
        <w:t>11</w:t>
      </w:r>
      <w:r>
        <w:rPr>
          <w:rFonts w:eastAsia="仿宋_GB2312"/>
          <w:bCs/>
          <w:kern w:val="0"/>
          <w:sz w:val="32"/>
          <w:szCs w:val="32"/>
        </w:rPr>
        <w:t>月）</w:t>
      </w:r>
      <w:r>
        <w:rPr>
          <w:rFonts w:hint="eastAsia" w:eastAsia="仿宋_GB2312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4、验收</w:t>
      </w:r>
      <w:r>
        <w:rPr>
          <w:rFonts w:eastAsia="仿宋_GB2312"/>
          <w:bCs/>
          <w:kern w:val="0"/>
          <w:sz w:val="32"/>
          <w:szCs w:val="32"/>
        </w:rPr>
        <w:t>总结完善阶段（20</w:t>
      </w:r>
      <w:r>
        <w:rPr>
          <w:rFonts w:hint="eastAsia" w:eastAsia="仿宋_GB2312"/>
          <w:bCs/>
          <w:kern w:val="0"/>
          <w:sz w:val="32"/>
          <w:szCs w:val="32"/>
        </w:rPr>
        <w:t>23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hint="eastAsia" w:eastAsia="仿宋_GB2312"/>
          <w:bCs/>
          <w:kern w:val="0"/>
          <w:sz w:val="32"/>
          <w:szCs w:val="32"/>
        </w:rPr>
        <w:t>12</w:t>
      </w:r>
      <w:r>
        <w:rPr>
          <w:rFonts w:eastAsia="仿宋_GB2312"/>
          <w:bCs/>
          <w:kern w:val="0"/>
          <w:sz w:val="32"/>
          <w:szCs w:val="32"/>
        </w:rPr>
        <w:t>月）</w:t>
      </w:r>
      <w:r>
        <w:rPr>
          <w:rFonts w:hint="eastAsia" w:eastAsia="仿宋_GB2312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</w:rPr>
        <w:t>（四）整改措施。</w:t>
      </w:r>
      <w:r>
        <w:rPr>
          <w:rFonts w:hint="eastAsia" w:eastAsia="仿宋_GB2312"/>
          <w:bCs/>
          <w:kern w:val="0"/>
          <w:sz w:val="32"/>
          <w:szCs w:val="32"/>
        </w:rPr>
        <w:t>主要依据上级文件要求，区分一般耕地和永久基本农田的“非农化”和“非粮化”分别制定相应的整改措施。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</w:rPr>
        <w:t>（五）工作要求。</w:t>
      </w:r>
      <w:r>
        <w:rPr>
          <w:rFonts w:hint="eastAsia" w:eastAsia="仿宋_GB2312"/>
          <w:bCs/>
          <w:kern w:val="0"/>
          <w:sz w:val="32"/>
          <w:szCs w:val="32"/>
        </w:rPr>
        <w:t>主要从三个方面保障方案实施：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1、加强组织领导。</w:t>
      </w:r>
      <w:r>
        <w:rPr>
          <w:rFonts w:eastAsia="仿宋_GB2312"/>
          <w:kern w:val="0"/>
          <w:sz w:val="32"/>
          <w:szCs w:val="32"/>
        </w:rPr>
        <w:t>成立杜集区</w:t>
      </w:r>
      <w:r>
        <w:rPr>
          <w:rFonts w:hint="eastAsia" w:eastAsia="仿宋_GB2312"/>
          <w:kern w:val="0"/>
          <w:sz w:val="32"/>
          <w:szCs w:val="32"/>
        </w:rPr>
        <w:t>制止耕地“非农化”防止耕地“非粮化”稳定粮食生产</w:t>
      </w:r>
      <w:r>
        <w:rPr>
          <w:rFonts w:eastAsia="仿宋_GB2312"/>
          <w:kern w:val="0"/>
          <w:sz w:val="32"/>
          <w:szCs w:val="32"/>
        </w:rPr>
        <w:t>专项行动领导小组，负责对</w:t>
      </w:r>
      <w:r>
        <w:rPr>
          <w:rFonts w:hint="eastAsia" w:eastAsia="仿宋_GB2312"/>
          <w:kern w:val="0"/>
          <w:sz w:val="32"/>
          <w:szCs w:val="32"/>
        </w:rPr>
        <w:t>整改</w:t>
      </w:r>
      <w:r>
        <w:rPr>
          <w:rFonts w:eastAsia="仿宋_GB2312"/>
          <w:kern w:val="0"/>
          <w:sz w:val="32"/>
          <w:szCs w:val="32"/>
        </w:rPr>
        <w:t>工作的组织领导、安排部署、督导检查。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2、部门协调联动。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3、</w:t>
      </w:r>
      <w:r>
        <w:rPr>
          <w:rFonts w:eastAsia="仿宋_GB2312"/>
          <w:kern w:val="0"/>
          <w:sz w:val="32"/>
          <w:szCs w:val="32"/>
        </w:rPr>
        <w:t>强化奖惩监督。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</w:rPr>
        <w:t>（六）其他规定。</w:t>
      </w:r>
      <w:r>
        <w:rPr>
          <w:rFonts w:hint="eastAsia" w:eastAsia="仿宋_GB2312"/>
          <w:kern w:val="0"/>
          <w:sz w:val="32"/>
          <w:szCs w:val="32"/>
        </w:rPr>
        <w:t>本实施方案自公布之日起施行，本实施方案由区自然资源和规划分局负责解释。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其他需要说明的问题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F63FF"/>
    <w:multiLevelType w:val="singleLevel"/>
    <w:tmpl w:val="231F63FF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NjQ0OWMzMmVjMTdjYmU1MmJhMmQzNGYzZjE4NTEifQ=="/>
  </w:docVars>
  <w:rsids>
    <w:rsidRoot w:val="00197AD9"/>
    <w:rsid w:val="000D7A02"/>
    <w:rsid w:val="00197AD9"/>
    <w:rsid w:val="00404262"/>
    <w:rsid w:val="004F6D5E"/>
    <w:rsid w:val="005B4467"/>
    <w:rsid w:val="00720E01"/>
    <w:rsid w:val="007273A0"/>
    <w:rsid w:val="00874A36"/>
    <w:rsid w:val="009D59F5"/>
    <w:rsid w:val="00A50625"/>
    <w:rsid w:val="00B95634"/>
    <w:rsid w:val="00BB2B14"/>
    <w:rsid w:val="00C12E16"/>
    <w:rsid w:val="00DE3241"/>
    <w:rsid w:val="00F77C46"/>
    <w:rsid w:val="0A851326"/>
    <w:rsid w:val="0E806277"/>
    <w:rsid w:val="1B91298E"/>
    <w:rsid w:val="1C7B4336"/>
    <w:rsid w:val="227E248B"/>
    <w:rsid w:val="35C0308E"/>
    <w:rsid w:val="36D928DB"/>
    <w:rsid w:val="3A0D261A"/>
    <w:rsid w:val="3EF20030"/>
    <w:rsid w:val="3F5069D1"/>
    <w:rsid w:val="42DE2DA6"/>
    <w:rsid w:val="453C2005"/>
    <w:rsid w:val="4884619D"/>
    <w:rsid w:val="48D2515B"/>
    <w:rsid w:val="4AC95E02"/>
    <w:rsid w:val="50E42DF4"/>
    <w:rsid w:val="54813591"/>
    <w:rsid w:val="56A51BE3"/>
    <w:rsid w:val="58D26AB1"/>
    <w:rsid w:val="6F241BCC"/>
    <w:rsid w:val="73417D3F"/>
    <w:rsid w:val="765334D0"/>
    <w:rsid w:val="78141C18"/>
    <w:rsid w:val="7B072192"/>
    <w:rsid w:val="7EB6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line="360" w:lineRule="auto"/>
    </w:pPr>
    <w:rPr>
      <w:sz w:val="24"/>
      <w:szCs w:val="20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1574</Words>
  <Characters>1629</Characters>
  <Lines>11</Lines>
  <Paragraphs>3</Paragraphs>
  <TotalTime>1</TotalTime>
  <ScaleCrop>false</ScaleCrop>
  <LinksUpToDate>false</LinksUpToDate>
  <CharactersWithSpaces>1636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2022-08-01T09:03:00Z</dcterms:created>
  <dc:creator>Administrator</dc:creator>
  <cp:lastModifiedBy>.</cp:lastModifiedBy>
  <dcterms:modified xsi:type="dcterms:W3CDTF">2023-10-25T02:53:33Z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7C6BC1065850457786FBAD632B9FCBA2</vt:lpwstr>
  </property>
</Properties>
</file>