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淮北市杜集区</w:t>
      </w:r>
      <w:r>
        <w:rPr>
          <w:rFonts w:hint="eastAsia" w:ascii="宋体" w:hAnsi="宋体"/>
          <w:b/>
          <w:sz w:val="36"/>
          <w:szCs w:val="36"/>
          <w:lang w:val="en-US" w:eastAsia="zh-CN"/>
        </w:rPr>
        <w:t>淮海绿地21城实验</w:t>
      </w:r>
      <w:r>
        <w:rPr>
          <w:rFonts w:hint="eastAsia" w:ascii="宋体" w:hAnsi="宋体"/>
          <w:b/>
          <w:sz w:val="36"/>
          <w:szCs w:val="36"/>
        </w:rPr>
        <w:t>学校2022</w:t>
      </w:r>
      <w:r>
        <w:rPr>
          <w:rFonts w:ascii="宋体" w:hAnsi="宋体"/>
          <w:b/>
          <w:sz w:val="36"/>
          <w:szCs w:val="36"/>
        </w:rPr>
        <w:t>年</w:t>
      </w:r>
      <w:r>
        <w:rPr>
          <w:rFonts w:hint="eastAsia" w:ascii="宋体" w:hAnsi="宋体"/>
          <w:b/>
          <w:sz w:val="36"/>
          <w:szCs w:val="36"/>
        </w:rPr>
        <w:t>度一般公共预算财政</w:t>
      </w:r>
      <w:bookmarkStart w:id="0" w:name="_GoBack"/>
      <w:bookmarkEnd w:id="0"/>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一、2022年度一般公共预算财政拨款“三公”经费支出决算表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0</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bl>
    <w:p>
      <w:pPr>
        <w:ind w:firstLine="420" w:firstLineChars="200"/>
        <w:rPr>
          <w:rFonts w:ascii="仿宋_GB2312" w:hAnsi="仿宋"/>
          <w:sz w:val="21"/>
          <w:szCs w:val="21"/>
        </w:rPr>
      </w:pPr>
    </w:p>
    <w:p>
      <w:pPr>
        <w:ind w:firstLine="420" w:firstLineChars="200"/>
        <w:rPr>
          <w:rFonts w:ascii="黑体" w:hAnsi="黑体" w:eastAsia="黑体"/>
          <w:szCs w:val="32"/>
        </w:rPr>
      </w:pPr>
      <w:r>
        <w:rPr>
          <w:rFonts w:hint="eastAsia" w:ascii="仿宋_GB2312" w:hAnsi="仿宋"/>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黑体" w:hAnsi="黑体" w:eastAsia="黑体"/>
          <w:szCs w:val="32"/>
        </w:rPr>
        <w:t xml:space="preserve"> </w:t>
      </w:r>
    </w:p>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_GB2312" w:hAnsi="仿宋"/>
          <w:szCs w:val="32"/>
        </w:rPr>
      </w:pPr>
      <w:r>
        <w:rPr>
          <w:rFonts w:hint="eastAsia" w:ascii="仿宋_GB2312" w:hAnsi="仿宋"/>
          <w:szCs w:val="32"/>
        </w:rPr>
        <w:t>淮北市杜集区</w:t>
      </w:r>
      <w:r>
        <w:rPr>
          <w:rFonts w:hint="eastAsia" w:ascii="仿宋_GB2312" w:hAnsi="仿宋"/>
          <w:szCs w:val="32"/>
          <w:lang w:val="en-US" w:eastAsia="zh-CN"/>
        </w:rPr>
        <w:t>淮海绿地21城实验</w:t>
      </w:r>
      <w:r>
        <w:rPr>
          <w:rFonts w:hint="eastAsia" w:ascii="仿宋_GB2312" w:hAnsi="仿宋"/>
          <w:szCs w:val="32"/>
        </w:rPr>
        <w:t>学校2022年度一般公共预算财政拨款“三公”经费支出预算为0万元，支出决算为0万元，完成预算的0%，较上年减少0万元，下降0%</w:t>
      </w:r>
      <w:r>
        <w:rPr>
          <w:rFonts w:hint="eastAsia" w:ascii="仿宋_GB2312" w:hAnsi="仿宋"/>
          <w:szCs w:val="32"/>
          <w:lang w:eastAsia="zh-CN"/>
        </w:rPr>
        <w:t>，</w:t>
      </w:r>
      <w:r>
        <w:rPr>
          <w:rFonts w:hint="eastAsia" w:ascii="仿宋_GB2312" w:hAnsi="仿宋"/>
          <w:szCs w:val="32"/>
          <w:lang w:val="en-US" w:eastAsia="zh-CN"/>
        </w:rPr>
        <w:t>与上年相比无变化</w:t>
      </w:r>
      <w:r>
        <w:rPr>
          <w:rFonts w:hint="eastAsia" w:ascii="仿宋_GB2312" w:hAnsi="仿宋"/>
          <w:szCs w:val="32"/>
        </w:rPr>
        <w:t>。</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rPr>
        <w:t>淮北市杜集区</w:t>
      </w:r>
      <w:r>
        <w:rPr>
          <w:rFonts w:hint="eastAsia" w:ascii="仿宋_GB2312" w:hAnsi="仿宋"/>
          <w:szCs w:val="32"/>
          <w:lang w:val="en-US" w:eastAsia="zh-CN"/>
        </w:rPr>
        <w:t>淮海绿地21城实验</w:t>
      </w:r>
      <w:r>
        <w:rPr>
          <w:rFonts w:hint="eastAsia" w:ascii="仿宋_GB2312" w:hAnsi="仿宋"/>
          <w:szCs w:val="32"/>
        </w:rPr>
        <w:t>学校2022年度一般公共预算财政拨款“三公”经费支出决算中，因公出国（境）费支出决算0万元，占0%;公务接待费支出决算0万元，占0%；公务用车购置及运行维护费支出决算0万元，占0%。具体情况如下：</w:t>
      </w:r>
    </w:p>
    <w:p>
      <w:pPr>
        <w:ind w:firstLine="628"/>
        <w:rPr>
          <w:rFonts w:ascii="仿宋_GB2312" w:hAnsi="仿宋"/>
          <w:szCs w:val="32"/>
        </w:rPr>
      </w:pPr>
      <w:r>
        <w:rPr>
          <w:rFonts w:hint="eastAsia" w:ascii="仿宋_GB2312" w:hAnsi="仿宋"/>
          <w:b/>
          <w:bCs/>
          <w:szCs w:val="32"/>
        </w:rPr>
        <w:t>1.因公出国（境）费支出</w:t>
      </w:r>
      <w:r>
        <w:rPr>
          <w:rFonts w:hint="eastAsia" w:ascii="仿宋_GB2312" w:hAnsi="仿宋"/>
          <w:szCs w:val="32"/>
        </w:rPr>
        <w:t>预算为0万元，支出决算为0万元，完成预算的0%，决算数与预算数相同；较上年减少0万元，下降0%。原因是2021年度、2022年度均未安排因公出国（境）计划。故2022年淮北市杜集区</w:t>
      </w:r>
      <w:r>
        <w:rPr>
          <w:rFonts w:hint="eastAsia" w:ascii="仿宋_GB2312" w:hAnsi="仿宋"/>
          <w:szCs w:val="32"/>
          <w:lang w:val="en-US" w:eastAsia="zh-CN"/>
        </w:rPr>
        <w:t>淮海绿地21城实验</w:t>
      </w:r>
      <w:r>
        <w:rPr>
          <w:rFonts w:hint="eastAsia" w:ascii="仿宋_GB2312" w:hAnsi="仿宋"/>
          <w:szCs w:val="32"/>
        </w:rPr>
        <w:t>学校因公出国（境）团组0次，出国（境）0人次</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szCs w:val="32"/>
        </w:rPr>
        <w:t>预算为0万元，支出决算为0万元，完成预算的0%；较上年减少0万元，下降0%。决算数</w:t>
      </w:r>
      <w:r>
        <w:rPr>
          <w:rFonts w:hint="eastAsia" w:ascii="仿宋_GB2312" w:hAnsi="仿宋"/>
          <w:szCs w:val="32"/>
          <w:lang w:val="en-US" w:eastAsia="zh-CN"/>
        </w:rPr>
        <w:t>等</w:t>
      </w:r>
      <w:r>
        <w:rPr>
          <w:rFonts w:hint="eastAsia" w:ascii="仿宋_GB2312" w:hAnsi="仿宋"/>
          <w:szCs w:val="32"/>
        </w:rPr>
        <w:t>于预算数。2022年淮北市杜集区</w:t>
      </w:r>
      <w:r>
        <w:rPr>
          <w:rFonts w:hint="eastAsia" w:ascii="仿宋_GB2312" w:hAnsi="仿宋"/>
          <w:szCs w:val="32"/>
          <w:lang w:val="en-US" w:eastAsia="zh-CN"/>
        </w:rPr>
        <w:t>淮海绿地21城实验</w:t>
      </w:r>
      <w:r>
        <w:rPr>
          <w:rFonts w:hint="eastAsia" w:ascii="仿宋_GB2312" w:hAnsi="仿宋"/>
          <w:szCs w:val="32"/>
        </w:rPr>
        <w:t>学校国内公务接待共0批次（其中外事接待0批次），0人次（其中外事接待0人次）。经费使用贯彻中央八项规定，严格执行《党政机关厉行节约反对浪费条例》、杜集区公务接待相关规定等。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rPr>
        <w:t>预算为0万元，支出决算为  0万元，完成预算的0%；较上年减少0万元，下降0%。决算数</w:t>
      </w:r>
      <w:r>
        <w:rPr>
          <w:rFonts w:hint="eastAsia" w:ascii="仿宋_GB2312" w:hAnsi="仿宋"/>
          <w:szCs w:val="32"/>
          <w:lang w:val="en-US" w:eastAsia="zh-CN"/>
        </w:rPr>
        <w:t>等</w:t>
      </w:r>
      <w:r>
        <w:rPr>
          <w:rFonts w:hint="eastAsia" w:ascii="仿宋_GB2312" w:hAnsi="仿宋"/>
          <w:szCs w:val="32"/>
        </w:rPr>
        <w:t>于预算数</w:t>
      </w:r>
      <w:r>
        <w:rPr>
          <w:rFonts w:hint="eastAsia" w:ascii="仿宋_GB2312" w:hAnsi="仿宋"/>
          <w:szCs w:val="32"/>
          <w:lang w:eastAsia="zh-CN"/>
        </w:rPr>
        <w:t>。</w:t>
      </w:r>
      <w:r>
        <w:rPr>
          <w:rFonts w:hint="eastAsia" w:ascii="仿宋" w:hAnsi="仿宋" w:eastAsia="仿宋" w:cs="仿宋"/>
          <w:szCs w:val="32"/>
        </w:rPr>
        <w:t>2022年没有安排公务用车购置费</w:t>
      </w:r>
      <w:r>
        <w:rPr>
          <w:rFonts w:hint="eastAsia" w:ascii="楷体_GB2312" w:hAnsi="仿宋" w:eastAsia="楷体_GB2312"/>
          <w:szCs w:val="32"/>
        </w:rPr>
        <w:t>。</w:t>
      </w:r>
      <w:r>
        <w:rPr>
          <w:rFonts w:hint="eastAsia" w:ascii="仿宋_GB2312" w:hAnsi="仿宋"/>
          <w:szCs w:val="32"/>
        </w:rPr>
        <w:t>截至2022年12月31日，淮北市杜集区</w:t>
      </w:r>
      <w:r>
        <w:rPr>
          <w:rFonts w:hint="eastAsia" w:ascii="仿宋_GB2312" w:hAnsi="仿宋"/>
          <w:szCs w:val="32"/>
          <w:lang w:val="en-US" w:eastAsia="zh-CN"/>
        </w:rPr>
        <w:t>淮海绿地21城实验</w:t>
      </w:r>
      <w:r>
        <w:rPr>
          <w:rFonts w:hint="eastAsia" w:ascii="仿宋_GB2312" w:hAnsi="仿宋"/>
          <w:szCs w:val="32"/>
        </w:rPr>
        <w:t>学校开支财政拨款的公务用车保有量为0辆。</w:t>
      </w:r>
    </w:p>
    <w:p/>
    <w:p>
      <w:pPr>
        <w:ind w:firstLine="640" w:firstLineChars="200"/>
        <w:rPr>
          <w:rFonts w:ascii="仿宋_GB2312" w:hAnsi="仿宋"/>
          <w:szCs w:val="32"/>
        </w:rPr>
      </w:pP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NDhkMTcxNzBjMjIwOTc4MGRmNWIzMmQxZmQyZDMifQ=="/>
  </w:docVars>
  <w:rsids>
    <w:rsidRoot w:val="00D303BC"/>
    <w:rsid w:val="00213FB9"/>
    <w:rsid w:val="002F6DE8"/>
    <w:rsid w:val="00326726"/>
    <w:rsid w:val="003547B8"/>
    <w:rsid w:val="003671B4"/>
    <w:rsid w:val="003B6E2C"/>
    <w:rsid w:val="00497C22"/>
    <w:rsid w:val="004D6484"/>
    <w:rsid w:val="00613D73"/>
    <w:rsid w:val="00656EC6"/>
    <w:rsid w:val="006678AC"/>
    <w:rsid w:val="006B3BF0"/>
    <w:rsid w:val="007719A9"/>
    <w:rsid w:val="007F197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50A2D06"/>
    <w:rsid w:val="0CE6070D"/>
    <w:rsid w:val="18242EF9"/>
    <w:rsid w:val="24F70B95"/>
    <w:rsid w:val="36114D49"/>
    <w:rsid w:val="3ABB4194"/>
    <w:rsid w:val="4D2D318C"/>
    <w:rsid w:val="56281EB7"/>
    <w:rsid w:val="5A1A5A8B"/>
    <w:rsid w:val="5A6F62EC"/>
    <w:rsid w:val="5FF84DBC"/>
    <w:rsid w:val="6034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1111</Words>
  <Characters>1169</Characters>
  <Lines>8</Lines>
  <Paragraphs>2</Paragraphs>
  <TotalTime>8</TotalTime>
  <ScaleCrop>false</ScaleCrop>
  <LinksUpToDate>false</LinksUpToDate>
  <CharactersWithSpaces>1237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莉</cp:lastModifiedBy>
  <cp:lastPrinted>2020-09-14T08:17:00Z</cp:lastPrinted>
  <dcterms:modified xsi:type="dcterms:W3CDTF">2023-08-31T03:18:13Z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61D012B106B1416F908938F5F791E4BB_13</vt:lpwstr>
  </property>
</Properties>
</file>