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36"/>
        </w:rPr>
      </w:pPr>
      <w:r>
        <w:rPr>
          <w:rFonts w:hint="eastAsia" w:ascii="宋体" w:hAnsi="宋体"/>
          <w:b/>
          <w:sz w:val="36"/>
          <w:szCs w:val="36"/>
          <w:lang w:eastAsia="zh-CN"/>
        </w:rPr>
        <w:t>淮北市杜集区葛堂学校2022</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支出决算情况说明</w:t>
      </w:r>
    </w:p>
    <w:p>
      <w:pPr>
        <w:adjustRightInd w:val="0"/>
        <w:snapToGrid w:val="0"/>
        <w:spacing w:line="360" w:lineRule="auto"/>
        <w:jc w:val="center"/>
        <w:rPr>
          <w:rFonts w:ascii="宋体" w:hAnsi="宋体"/>
          <w:sz w:val="6"/>
          <w:szCs w:val="32"/>
        </w:rPr>
      </w:pPr>
    </w:p>
    <w:p>
      <w:pPr>
        <w:rPr>
          <w:rFonts w:ascii="黑体" w:hAnsi="黑体" w:eastAsia="黑体"/>
          <w:szCs w:val="32"/>
        </w:rPr>
      </w:pPr>
      <w:r>
        <w:rPr>
          <w:rFonts w:ascii="黑体" w:hAnsi="黑体" w:eastAsia="黑体"/>
          <w:szCs w:val="32"/>
        </w:rPr>
        <w:t xml:space="preserve">    </w:t>
      </w:r>
      <w:r>
        <w:rPr>
          <w:rFonts w:hint="eastAsia" w:ascii="黑体" w:hAnsi="黑体" w:eastAsia="黑体"/>
          <w:szCs w:val="32"/>
        </w:rPr>
        <w:t>一、</w:t>
      </w:r>
      <w:r>
        <w:rPr>
          <w:rFonts w:hint="eastAsia" w:ascii="黑体" w:hAnsi="黑体" w:eastAsia="黑体"/>
          <w:szCs w:val="32"/>
          <w:lang w:eastAsia="zh-CN"/>
        </w:rPr>
        <w:t>2022</w:t>
      </w:r>
      <w:r>
        <w:rPr>
          <w:rFonts w:hint="eastAsia" w:ascii="黑体" w:hAnsi="黑体" w:eastAsia="黑体"/>
          <w:szCs w:val="32"/>
        </w:rPr>
        <w:t>年度一般公共预算财政拨款“三公”经费支出决算表</w:t>
      </w:r>
    </w:p>
    <w:p>
      <w:pPr>
        <w:ind w:firstLine="6720" w:firstLineChars="2100"/>
        <w:rPr>
          <w:rFonts w:ascii="黑体" w:hAnsi="黑体" w:eastAsia="黑体"/>
          <w:szCs w:val="32"/>
        </w:rPr>
      </w:pPr>
      <w:r>
        <w:rPr>
          <w:rFonts w:hint="eastAsia" w:ascii="仿宋_GB2312" w:hAnsi="仿宋_GB2312" w:cs="仿宋_GB2312"/>
          <w:szCs w:val="32"/>
        </w:rPr>
        <w:t>单位：万元</w:t>
      </w:r>
    </w:p>
    <w:tbl>
      <w:tblPr>
        <w:tblStyle w:val="5"/>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0</w:t>
            </w:r>
          </w:p>
        </w:tc>
        <w:tc>
          <w:tcPr>
            <w:tcW w:w="22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其中：公务用车运行维护费</w:t>
            </w:r>
          </w:p>
        </w:tc>
        <w:tc>
          <w:tcPr>
            <w:tcW w:w="2157"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公务用车购置费 </w:t>
            </w:r>
          </w:p>
        </w:tc>
        <w:tc>
          <w:tcPr>
            <w:tcW w:w="2157"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bl>
    <w:p>
      <w:pPr>
        <w:ind w:firstLine="420" w:firstLineChars="200"/>
        <w:rPr>
          <w:rFonts w:hint="eastAsia" w:ascii="仿宋_GB2312" w:hAnsi="仿宋"/>
          <w:sz w:val="21"/>
          <w:szCs w:val="21"/>
          <w:lang w:val="en-US" w:eastAsia="zh-CN"/>
        </w:rPr>
      </w:pPr>
    </w:p>
    <w:p>
      <w:pPr>
        <w:ind w:firstLine="420" w:firstLineChars="200"/>
        <w:rPr>
          <w:rFonts w:hint="eastAsia" w:ascii="黑体" w:hAnsi="黑体" w:eastAsia="黑体"/>
          <w:szCs w:val="32"/>
        </w:rPr>
      </w:pPr>
      <w:r>
        <w:rPr>
          <w:rFonts w:hint="eastAsia" w:ascii="仿宋_GB2312" w:hAnsi="仿宋"/>
          <w:sz w:val="21"/>
          <w:szCs w:val="21"/>
          <w:lang w:val="en-US" w:eastAsia="zh-CN"/>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sz w:val="21"/>
          <w:szCs w:val="21"/>
          <w:lang w:eastAsia="zh-CN"/>
        </w:rPr>
        <w:t xml:space="preserve"> </w:t>
      </w:r>
      <w:r>
        <w:rPr>
          <w:rFonts w:hint="eastAsia" w:ascii="黑体" w:hAnsi="黑体" w:eastAsia="黑体"/>
          <w:szCs w:val="32"/>
        </w:rPr>
        <w:t xml:space="preserve"> </w:t>
      </w:r>
    </w:p>
    <w:p>
      <w:pPr>
        <w:ind w:firstLine="640" w:firstLineChars="200"/>
        <w:rPr>
          <w:rFonts w:ascii="黑体" w:hAnsi="黑体" w:eastAsia="黑体"/>
          <w:szCs w:val="32"/>
        </w:rPr>
      </w:pPr>
      <w:r>
        <w:rPr>
          <w:rFonts w:hint="eastAsia" w:ascii="黑体" w:hAnsi="黑体" w:eastAsia="黑体"/>
          <w:szCs w:val="32"/>
        </w:rPr>
        <w:t xml:space="preserve">                                     </w:t>
      </w:r>
    </w:p>
    <w:p>
      <w:pPr>
        <w:rPr>
          <w:rFonts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2022</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pPr>
        <w:ind w:firstLine="643" w:firstLineChars="200"/>
        <w:rPr>
          <w:rFonts w:ascii="仿宋_GB2312" w:hAnsi="仿宋"/>
          <w:b/>
          <w:szCs w:val="32"/>
        </w:rPr>
      </w:pPr>
      <w:r>
        <w:rPr>
          <w:rFonts w:hint="eastAsia" w:ascii="仿宋_GB2312" w:hAnsi="仿宋"/>
          <w:b/>
          <w:szCs w:val="32"/>
        </w:rPr>
        <w:t>（一）一般公共预算财政拨款“三公”经费支出决算总体情况说明。</w:t>
      </w:r>
    </w:p>
    <w:p>
      <w:pPr>
        <w:ind w:firstLine="640" w:firstLineChars="200"/>
        <w:rPr>
          <w:rFonts w:hint="eastAsia" w:ascii="仿宋_GB2312" w:hAnsi="仿宋" w:eastAsia="仿宋_GB2312"/>
          <w:b w:val="0"/>
          <w:bCs w:val="0"/>
          <w:szCs w:val="32"/>
          <w:lang w:eastAsia="zh-CN"/>
        </w:rPr>
      </w:pPr>
      <w:r>
        <w:rPr>
          <w:rFonts w:hint="eastAsia" w:ascii="仿宋_GB2312" w:hAnsi="仿宋"/>
          <w:szCs w:val="32"/>
          <w:lang w:eastAsia="zh-CN"/>
        </w:rPr>
        <w:t>淮北市杜集区葛堂学校2022</w:t>
      </w:r>
      <w:r>
        <w:rPr>
          <w:rFonts w:hint="eastAsia" w:ascii="仿宋_GB2312" w:hAnsi="仿宋"/>
          <w:szCs w:val="32"/>
        </w:rPr>
        <w:t>年度一般公共预算财政拨款“三公”经费支出预算为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0</w:t>
      </w:r>
      <w:r>
        <w:rPr>
          <w:rFonts w:hint="eastAsia" w:ascii="仿宋_GB2312" w:hAnsi="仿宋"/>
          <w:szCs w:val="32"/>
        </w:rPr>
        <w:t>万元</w:t>
      </w:r>
      <w:r>
        <w:rPr>
          <w:rFonts w:hint="eastAsia" w:ascii="仿宋_GB2312" w:hAnsi="仿宋"/>
          <w:szCs w:val="32"/>
          <w:lang w:eastAsia="zh-CN"/>
        </w:rPr>
        <w:t>。</w:t>
      </w:r>
    </w:p>
    <w:p>
      <w:pPr>
        <w:ind w:firstLine="643" w:firstLineChars="200"/>
        <w:rPr>
          <w:rFonts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pPr>
        <w:ind w:firstLine="640" w:firstLineChars="200"/>
        <w:rPr>
          <w:rFonts w:ascii="仿宋_GB2312" w:hAnsi="仿宋"/>
          <w:szCs w:val="32"/>
        </w:rPr>
      </w:pPr>
      <w:r>
        <w:rPr>
          <w:rFonts w:hint="eastAsia" w:ascii="仿宋_GB2312" w:hAnsi="仿宋"/>
          <w:szCs w:val="32"/>
          <w:lang w:eastAsia="zh-CN"/>
        </w:rPr>
        <w:t>淮北市杜集区葛堂学校2022</w:t>
      </w:r>
      <w:r>
        <w:rPr>
          <w:rFonts w:hint="eastAsia" w:ascii="仿宋_GB2312" w:hAnsi="仿宋"/>
          <w:szCs w:val="32"/>
        </w:rPr>
        <w:t>年度一般公共预算财政拨款“三公”经费支出决算中，因公出国（境）费支出决算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%;公务接待费支出决算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%；公务用车购置及运行维护费支出决算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%。具体情况如下：</w:t>
      </w:r>
    </w:p>
    <w:p>
      <w:pPr>
        <w:ind w:firstLine="628"/>
        <w:rPr>
          <w:rFonts w:hint="eastAsia" w:ascii="仿宋_GB2312" w:hAnsi="仿宋"/>
          <w:szCs w:val="32"/>
        </w:rPr>
      </w:pPr>
      <w:r>
        <w:rPr>
          <w:rFonts w:hint="eastAsia" w:ascii="仿宋_GB2312" w:hAnsi="仿宋"/>
          <w:b/>
          <w:bCs/>
          <w:szCs w:val="32"/>
        </w:rPr>
        <w:t>1.因公出国（境）费支出</w:t>
      </w:r>
      <w:r>
        <w:rPr>
          <w:rFonts w:hint="eastAsia" w:ascii="仿宋_GB2312" w:hAnsi="仿宋"/>
          <w:szCs w:val="32"/>
        </w:rPr>
        <w:t>X</w:t>
      </w:r>
      <w:r>
        <w:rPr>
          <w:rFonts w:hint="eastAsia" w:ascii="仿宋_GB2312" w:hAnsi="仿宋"/>
          <w:szCs w:val="32"/>
          <w:lang w:eastAsia="zh-CN"/>
        </w:rPr>
        <w:t>预算为</w:t>
      </w:r>
      <w:r>
        <w:rPr>
          <w:rFonts w:hint="eastAsia" w:ascii="仿宋_GB2312" w:hAnsi="仿宋"/>
          <w:szCs w:val="32"/>
        </w:rPr>
        <w:t>0万元，</w:t>
      </w:r>
      <w:r>
        <w:rPr>
          <w:rFonts w:hint="eastAsia" w:ascii="仿宋_GB2312" w:hAnsi="仿宋"/>
          <w:szCs w:val="32"/>
          <w:lang w:eastAsia="zh-CN"/>
        </w:rPr>
        <w:t>支出决算为</w:t>
      </w:r>
      <w:r>
        <w:rPr>
          <w:rFonts w:hint="eastAsia" w:ascii="仿宋_GB2312" w:hAnsi="仿宋"/>
          <w:szCs w:val="32"/>
        </w:rPr>
        <w:t>0万元，</w:t>
      </w:r>
      <w:r>
        <w:rPr>
          <w:rFonts w:hint="eastAsia" w:ascii="仿宋_GB2312" w:hAnsi="仿宋"/>
          <w:szCs w:val="32"/>
          <w:lang w:eastAsia="zh-CN"/>
        </w:rPr>
        <w:t>完成预算的</w:t>
      </w:r>
      <w:r>
        <w:rPr>
          <w:rFonts w:hint="eastAsia" w:ascii="仿宋_GB2312" w:hAnsi="仿宋"/>
          <w:szCs w:val="32"/>
          <w:lang w:val="en-US" w:eastAsia="zh-CN"/>
        </w:rPr>
        <w:t>0</w:t>
      </w:r>
      <w:r>
        <w:rPr>
          <w:rFonts w:hint="eastAsia" w:ascii="仿宋_GB2312" w:hAnsi="仿宋"/>
          <w:szCs w:val="32"/>
        </w:rPr>
        <w:t>%</w:t>
      </w:r>
      <w:r>
        <w:rPr>
          <w:rFonts w:hint="eastAsia" w:ascii="仿宋_GB2312" w:hAnsi="仿宋"/>
          <w:szCs w:val="32"/>
          <w:lang w:eastAsia="zh-CN"/>
        </w:rPr>
        <w:t>，决算数与预算数相同；较上年减少</w:t>
      </w:r>
      <w:r>
        <w:rPr>
          <w:rFonts w:hint="eastAsia" w:ascii="仿宋_GB2312" w:hAnsi="仿宋"/>
          <w:szCs w:val="32"/>
          <w:lang w:val="en-US" w:eastAsia="zh-CN"/>
        </w:rPr>
        <w:t>0</w:t>
      </w:r>
      <w:r>
        <w:rPr>
          <w:rFonts w:hint="eastAsia" w:ascii="仿宋_GB2312" w:hAnsi="仿宋"/>
          <w:szCs w:val="32"/>
          <w:lang w:eastAsia="zh-CN"/>
        </w:rPr>
        <w:t>万元，下降</w:t>
      </w:r>
      <w:r>
        <w:rPr>
          <w:rFonts w:hint="eastAsia" w:ascii="仿宋_GB2312" w:hAnsi="仿宋"/>
          <w:szCs w:val="32"/>
          <w:lang w:val="en-US" w:eastAsia="zh-CN"/>
        </w:rPr>
        <w:t>0%。</w:t>
      </w:r>
      <w:r>
        <w:rPr>
          <w:rFonts w:hint="eastAsia" w:ascii="仿宋_GB2312" w:hAnsi="仿宋"/>
          <w:szCs w:val="32"/>
        </w:rPr>
        <w:t>原因是</w:t>
      </w:r>
      <w:r>
        <w:rPr>
          <w:rFonts w:hint="eastAsia" w:ascii="仿宋_GB2312" w:hAnsi="仿宋"/>
          <w:szCs w:val="32"/>
          <w:lang w:val="en-US" w:eastAsia="zh-CN"/>
        </w:rPr>
        <w:t>2021年度、</w:t>
      </w:r>
      <w:r>
        <w:rPr>
          <w:rFonts w:hint="eastAsia" w:ascii="仿宋_GB2312" w:hAnsi="仿宋"/>
          <w:szCs w:val="32"/>
          <w:lang w:eastAsia="zh-CN"/>
        </w:rPr>
        <w:t>202</w:t>
      </w:r>
      <w:r>
        <w:rPr>
          <w:rFonts w:hint="eastAsia" w:ascii="仿宋_GB2312" w:hAnsi="仿宋"/>
          <w:szCs w:val="32"/>
          <w:lang w:val="en-US" w:eastAsia="zh-CN"/>
        </w:rPr>
        <w:t>2</w:t>
      </w:r>
      <w:r>
        <w:rPr>
          <w:rFonts w:hint="eastAsia" w:ascii="仿宋_GB2312" w:hAnsi="仿宋"/>
          <w:szCs w:val="32"/>
        </w:rPr>
        <w:t>年度</w:t>
      </w:r>
      <w:r>
        <w:rPr>
          <w:rFonts w:hint="eastAsia" w:ascii="仿宋_GB2312" w:hAnsi="仿宋"/>
          <w:szCs w:val="32"/>
          <w:lang w:eastAsia="zh-CN"/>
        </w:rPr>
        <w:t>均</w:t>
      </w:r>
      <w:r>
        <w:rPr>
          <w:rFonts w:hint="eastAsia" w:ascii="仿宋_GB2312" w:hAnsi="仿宋"/>
          <w:szCs w:val="32"/>
        </w:rPr>
        <w:t>未安排因公出国（境）计划。故</w:t>
      </w:r>
      <w:r>
        <w:rPr>
          <w:rFonts w:hint="eastAsia" w:ascii="仿宋_GB2312" w:hAnsi="仿宋"/>
          <w:szCs w:val="32"/>
          <w:lang w:eastAsia="zh-CN"/>
        </w:rPr>
        <w:t>202</w:t>
      </w:r>
      <w:r>
        <w:rPr>
          <w:rFonts w:hint="eastAsia" w:ascii="仿宋_GB2312" w:hAnsi="仿宋"/>
          <w:szCs w:val="32"/>
          <w:lang w:val="en-US" w:eastAsia="zh-CN"/>
        </w:rPr>
        <w:t>2</w:t>
      </w:r>
      <w:r>
        <w:rPr>
          <w:rFonts w:hint="eastAsia" w:ascii="仿宋_GB2312" w:hAnsi="仿宋"/>
          <w:szCs w:val="32"/>
        </w:rPr>
        <w:t>年</w:t>
      </w:r>
      <w:r>
        <w:rPr>
          <w:rFonts w:hint="eastAsia" w:ascii="仿宋_GB2312" w:hAnsi="仿宋"/>
          <w:szCs w:val="32"/>
          <w:lang w:eastAsia="zh-CN"/>
        </w:rPr>
        <w:t>淮北市杜集区葛堂学校</w:t>
      </w:r>
      <w:r>
        <w:rPr>
          <w:rFonts w:hint="eastAsia" w:ascii="仿宋_GB2312" w:hAnsi="仿宋"/>
          <w:szCs w:val="32"/>
        </w:rPr>
        <w:t>因公出国（境）团组0次，出国（境）0人次</w:t>
      </w:r>
    </w:p>
    <w:p>
      <w:pPr>
        <w:ind w:firstLine="628"/>
        <w:rPr>
          <w:rFonts w:ascii="仿宋_GB2312" w:hAnsi="仿宋"/>
          <w:szCs w:val="32"/>
        </w:rPr>
      </w:pPr>
      <w:r>
        <w:rPr>
          <w:rFonts w:hint="eastAsia" w:ascii="仿宋_GB2312" w:hAnsi="仿宋"/>
          <w:b/>
          <w:bCs/>
          <w:szCs w:val="32"/>
        </w:rPr>
        <w:t>2.公务接待费支出</w:t>
      </w:r>
      <w:r>
        <w:rPr>
          <w:rFonts w:hint="eastAsia" w:ascii="仿宋_GB2312" w:hAnsi="仿宋" w:cs="Times New Roman"/>
          <w:szCs w:val="32"/>
          <w:lang w:eastAsia="zh-CN"/>
        </w:rPr>
        <w:t>预算为</w:t>
      </w:r>
      <w:r>
        <w:rPr>
          <w:rFonts w:hint="eastAsia" w:ascii="仿宋_GB2312" w:hAnsi="仿宋" w:cs="Times New Roman"/>
          <w:szCs w:val="32"/>
          <w:lang w:val="en-US" w:eastAsia="zh-CN"/>
        </w:rPr>
        <w:t>0</w:t>
      </w:r>
      <w:r>
        <w:rPr>
          <w:rFonts w:hint="eastAsia" w:ascii="仿宋_GB2312" w:hAnsi="仿宋" w:cs="Times New Roman"/>
          <w:szCs w:val="32"/>
          <w:lang w:eastAsia="zh-CN"/>
        </w:rPr>
        <w:t>万元，支出决算为</w:t>
      </w:r>
      <w:r>
        <w:rPr>
          <w:rFonts w:hint="eastAsia" w:ascii="仿宋_GB2312" w:hAnsi="仿宋" w:cs="Times New Roman"/>
          <w:szCs w:val="32"/>
          <w:lang w:val="en-US" w:eastAsia="zh-CN"/>
        </w:rPr>
        <w:t>0万元</w:t>
      </w:r>
      <w:r>
        <w:rPr>
          <w:rFonts w:hint="eastAsia" w:ascii="仿宋_GB2312" w:hAnsi="仿宋" w:cs="Times New Roman"/>
          <w:szCs w:val="32"/>
          <w:lang w:eastAsia="zh-CN"/>
        </w:rPr>
        <w:t>，完成预算的</w:t>
      </w:r>
      <w:r>
        <w:rPr>
          <w:rFonts w:hint="eastAsia" w:ascii="仿宋_GB2312" w:hAnsi="仿宋" w:cs="Times New Roman"/>
          <w:szCs w:val="32"/>
          <w:lang w:val="en-US" w:eastAsia="zh-CN"/>
        </w:rPr>
        <w:t>0</w:t>
      </w:r>
      <w:r>
        <w:rPr>
          <w:rFonts w:hint="eastAsia" w:ascii="仿宋_GB2312" w:hAnsi="仿宋" w:cs="Times New Roman"/>
          <w:szCs w:val="32"/>
          <w:lang w:eastAsia="zh-CN"/>
        </w:rPr>
        <w:t>%；较上年减少</w:t>
      </w:r>
      <w:r>
        <w:rPr>
          <w:rFonts w:hint="eastAsia" w:ascii="仿宋_GB2312" w:hAnsi="仿宋" w:cs="Times New Roman"/>
          <w:szCs w:val="32"/>
          <w:lang w:val="en-US" w:eastAsia="zh-CN"/>
        </w:rPr>
        <w:t>0</w:t>
      </w:r>
      <w:r>
        <w:rPr>
          <w:rFonts w:hint="eastAsia" w:ascii="仿宋_GB2312" w:hAnsi="仿宋" w:cs="Times New Roman"/>
          <w:szCs w:val="32"/>
        </w:rPr>
        <w:t>万元</w:t>
      </w:r>
      <w:r>
        <w:rPr>
          <w:rFonts w:hint="eastAsia" w:ascii="仿宋_GB2312" w:hAnsi="仿宋" w:cs="Times New Roman"/>
          <w:szCs w:val="32"/>
          <w:lang w:eastAsia="zh-CN"/>
        </w:rPr>
        <w:t>，下降</w:t>
      </w:r>
      <w:r>
        <w:rPr>
          <w:rFonts w:hint="eastAsia" w:ascii="仿宋_GB2312" w:hAnsi="仿宋" w:cs="Times New Roman"/>
          <w:szCs w:val="32"/>
          <w:lang w:val="en-US" w:eastAsia="zh-CN"/>
        </w:rPr>
        <w:t>0%。</w:t>
      </w:r>
      <w:r>
        <w:rPr>
          <w:rFonts w:hint="eastAsia" w:ascii="仿宋_GB2312" w:hAnsi="仿宋" w:cs="Times New Roman"/>
          <w:szCs w:val="32"/>
        </w:rPr>
        <w:t>决算数</w:t>
      </w:r>
      <w:r>
        <w:rPr>
          <w:rFonts w:hint="eastAsia" w:ascii="仿宋_GB2312" w:hAnsi="仿宋" w:cs="Times New Roman"/>
          <w:szCs w:val="32"/>
          <w:lang w:eastAsia="zh-CN"/>
        </w:rPr>
        <w:t>小</w:t>
      </w:r>
      <w:r>
        <w:rPr>
          <w:rFonts w:hint="eastAsia" w:ascii="仿宋_GB2312" w:hAnsi="仿宋" w:cs="Times New Roman"/>
          <w:szCs w:val="32"/>
        </w:rPr>
        <w:t>于预算数的主要原因是</w:t>
      </w:r>
      <w:r>
        <w:rPr>
          <w:rFonts w:hint="eastAsia" w:ascii="仿宋_GB2312" w:hAnsi="仿宋"/>
          <w:szCs w:val="32"/>
        </w:rPr>
        <w:t>厉行节约</w:t>
      </w:r>
      <w:r>
        <w:rPr>
          <w:rFonts w:hint="eastAsia" w:ascii="仿宋" w:hAnsi="仿宋" w:eastAsia="仿宋"/>
          <w:szCs w:val="32"/>
        </w:rPr>
        <w:t>加强公务招待费支出费用监管</w:t>
      </w:r>
      <w:r>
        <w:rPr>
          <w:rFonts w:hint="eastAsia" w:ascii="仿宋_GB2312" w:hAnsi="仿宋" w:cs="Times New Roman"/>
          <w:szCs w:val="32"/>
        </w:rPr>
        <w:t>。决算数</w:t>
      </w:r>
      <w:r>
        <w:rPr>
          <w:rFonts w:hint="eastAsia" w:ascii="仿宋_GB2312" w:hAnsi="仿宋" w:cs="Times New Roman"/>
          <w:szCs w:val="32"/>
          <w:lang w:eastAsia="zh-CN"/>
        </w:rPr>
        <w:t>较上年减少</w:t>
      </w:r>
      <w:r>
        <w:rPr>
          <w:rFonts w:hint="eastAsia" w:ascii="仿宋_GB2312" w:hAnsi="仿宋" w:cs="Times New Roman"/>
          <w:szCs w:val="32"/>
        </w:rPr>
        <w:t>的主要原因是</w:t>
      </w:r>
      <w:r>
        <w:rPr>
          <w:rFonts w:hint="eastAsia" w:ascii="仿宋" w:hAnsi="仿宋" w:eastAsia="仿宋"/>
          <w:szCs w:val="32"/>
        </w:rPr>
        <w:t>规范公务招待费管理</w:t>
      </w:r>
      <w:r>
        <w:rPr>
          <w:rFonts w:hint="eastAsia" w:ascii="仿宋_GB2312" w:hAnsi="仿宋" w:cs="Times New Roman"/>
          <w:szCs w:val="32"/>
        </w:rPr>
        <w:t>。</w:t>
      </w:r>
      <w:r>
        <w:rPr>
          <w:rFonts w:hint="eastAsia" w:ascii="仿宋_GB2312" w:hAnsi="仿宋"/>
          <w:szCs w:val="32"/>
          <w:lang w:eastAsia="zh-CN"/>
        </w:rPr>
        <w:t>2022</w:t>
      </w:r>
      <w:r>
        <w:rPr>
          <w:rFonts w:hint="eastAsia" w:ascii="仿宋_GB2312" w:hAnsi="仿宋"/>
          <w:szCs w:val="32"/>
        </w:rPr>
        <w:t>年</w:t>
      </w:r>
      <w:r>
        <w:rPr>
          <w:rFonts w:hint="eastAsia" w:ascii="仿宋_GB2312" w:hAnsi="仿宋"/>
          <w:szCs w:val="32"/>
          <w:lang w:eastAsia="zh-CN"/>
        </w:rPr>
        <w:t>淮北市杜集区葛堂学校</w:t>
      </w:r>
      <w:r>
        <w:rPr>
          <w:rFonts w:hint="eastAsia" w:ascii="仿宋_GB2312" w:hAnsi="仿宋"/>
          <w:szCs w:val="32"/>
        </w:rPr>
        <w:t>国内公务接待共</w:t>
      </w:r>
      <w:r>
        <w:rPr>
          <w:rFonts w:hint="eastAsia" w:ascii="仿宋_GB2312" w:hAnsi="仿宋"/>
          <w:szCs w:val="32"/>
          <w:lang w:val="en-US" w:eastAsia="zh-CN"/>
        </w:rPr>
        <w:t>0</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w:t>
      </w:r>
      <w:r>
        <w:rPr>
          <w:rFonts w:hint="eastAsia" w:ascii="仿宋_GB2312" w:hAnsi="仿宋"/>
          <w:szCs w:val="32"/>
          <w:lang w:val="en-US" w:eastAsia="zh-CN"/>
        </w:rPr>
        <w:t>0</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人次）。经费使用贯彻中央八项规定，严格执行《党政机关厉行节约反对浪费条例》、</w:t>
      </w:r>
      <w:r>
        <w:rPr>
          <w:rFonts w:hint="eastAsia" w:ascii="仿宋_GB2312" w:hAnsi="仿宋"/>
          <w:szCs w:val="32"/>
          <w:lang w:eastAsia="zh-CN"/>
        </w:rPr>
        <w:t>杜集区</w:t>
      </w:r>
      <w:r>
        <w:rPr>
          <w:rFonts w:hint="eastAsia" w:ascii="仿宋_GB2312" w:hAnsi="仿宋"/>
          <w:szCs w:val="32"/>
        </w:rPr>
        <w:t>公务接待相关规定等。</w:t>
      </w:r>
    </w:p>
    <w:p>
      <w:pPr>
        <w:ind w:firstLine="643" w:firstLineChars="200"/>
        <w:rPr>
          <w:rFonts w:ascii="仿宋_GB2312" w:hAnsi="仿宋"/>
          <w:szCs w:val="32"/>
        </w:rPr>
      </w:pPr>
      <w:r>
        <w:rPr>
          <w:rFonts w:hint="eastAsia" w:ascii="仿宋_GB2312" w:hAnsi="仿宋"/>
          <w:b/>
          <w:bCs/>
          <w:szCs w:val="32"/>
        </w:rPr>
        <w:t>3.公务用车购置及运行维护费支出</w:t>
      </w:r>
      <w:r>
        <w:rPr>
          <w:rFonts w:hint="eastAsia" w:ascii="仿宋_GB2312" w:hAnsi="仿宋" w:cs="Times New Roman"/>
          <w:szCs w:val="32"/>
          <w:lang w:eastAsia="zh-CN"/>
        </w:rPr>
        <w:t>预算为</w:t>
      </w:r>
      <w:r>
        <w:rPr>
          <w:rFonts w:hint="eastAsia" w:ascii="仿宋_GB2312" w:hAnsi="仿宋" w:cs="Times New Roman"/>
          <w:szCs w:val="32"/>
          <w:lang w:val="en-US" w:eastAsia="zh-CN"/>
        </w:rPr>
        <w:t>0</w:t>
      </w:r>
      <w:r>
        <w:rPr>
          <w:rFonts w:hint="eastAsia" w:ascii="仿宋_GB2312" w:hAnsi="仿宋" w:cs="Times New Roman"/>
          <w:szCs w:val="32"/>
          <w:lang w:eastAsia="zh-CN"/>
        </w:rPr>
        <w:t>万元，支出决算为</w:t>
      </w:r>
      <w:r>
        <w:rPr>
          <w:rFonts w:hint="eastAsia" w:ascii="仿宋_GB2312" w:hAnsi="仿宋" w:cs="Times New Roman"/>
          <w:szCs w:val="32"/>
          <w:lang w:val="en-US" w:eastAsia="zh-CN"/>
        </w:rPr>
        <w:t xml:space="preserve"> 0万元</w:t>
      </w:r>
      <w:r>
        <w:rPr>
          <w:rFonts w:hint="eastAsia" w:ascii="仿宋_GB2312" w:hAnsi="仿宋" w:cs="Times New Roman"/>
          <w:szCs w:val="32"/>
          <w:lang w:eastAsia="zh-CN"/>
        </w:rPr>
        <w:t>，完成预算的</w:t>
      </w:r>
      <w:r>
        <w:rPr>
          <w:rFonts w:hint="eastAsia" w:ascii="仿宋_GB2312" w:hAnsi="仿宋" w:cs="Times New Roman"/>
          <w:szCs w:val="32"/>
          <w:lang w:val="en-US" w:eastAsia="zh-CN"/>
        </w:rPr>
        <w:t>0</w:t>
      </w:r>
      <w:r>
        <w:rPr>
          <w:rFonts w:hint="eastAsia" w:ascii="仿宋_GB2312" w:hAnsi="仿宋" w:cs="Times New Roman"/>
          <w:szCs w:val="32"/>
          <w:lang w:eastAsia="zh-CN"/>
        </w:rPr>
        <w:t>%；较上年减少</w:t>
      </w:r>
      <w:r>
        <w:rPr>
          <w:rFonts w:hint="eastAsia" w:ascii="仿宋_GB2312" w:hAnsi="仿宋" w:cs="Times New Roman"/>
          <w:szCs w:val="32"/>
          <w:lang w:val="en-US" w:eastAsia="zh-CN"/>
        </w:rPr>
        <w:t>0</w:t>
      </w:r>
      <w:r>
        <w:rPr>
          <w:rFonts w:hint="eastAsia" w:ascii="仿宋_GB2312" w:hAnsi="仿宋" w:cs="Times New Roman"/>
          <w:szCs w:val="32"/>
        </w:rPr>
        <w:t>万元</w:t>
      </w:r>
      <w:r>
        <w:rPr>
          <w:rFonts w:hint="eastAsia" w:ascii="仿宋_GB2312" w:hAnsi="仿宋" w:cs="Times New Roman"/>
          <w:szCs w:val="32"/>
          <w:lang w:eastAsia="zh-CN"/>
        </w:rPr>
        <w:t>，下降</w:t>
      </w:r>
      <w:r>
        <w:rPr>
          <w:rFonts w:hint="eastAsia" w:ascii="仿宋_GB2312" w:hAnsi="仿宋" w:cs="Times New Roman"/>
          <w:szCs w:val="32"/>
          <w:lang w:val="en-US" w:eastAsia="zh-CN"/>
        </w:rPr>
        <w:t>0%。</w:t>
      </w:r>
      <w:r>
        <w:rPr>
          <w:rFonts w:hint="eastAsia" w:ascii="仿宋_GB2312" w:hAnsi="仿宋" w:cs="Times New Roman"/>
          <w:szCs w:val="32"/>
        </w:rPr>
        <w:t>其中，公务用车购置费</w:t>
      </w:r>
      <w:r>
        <w:rPr>
          <w:rFonts w:hint="eastAsia" w:ascii="仿宋_GB2312" w:hAnsi="仿宋" w:cs="Times New Roman"/>
          <w:szCs w:val="32"/>
          <w:lang w:eastAsia="zh-CN"/>
        </w:rPr>
        <w:t>预算为</w:t>
      </w:r>
      <w:r>
        <w:rPr>
          <w:rFonts w:hint="eastAsia" w:ascii="仿宋_GB2312" w:hAnsi="仿宋" w:cs="Times New Roman"/>
          <w:szCs w:val="32"/>
          <w:lang w:val="en-US" w:eastAsia="zh-CN"/>
        </w:rPr>
        <w:t>0</w:t>
      </w:r>
      <w:r>
        <w:rPr>
          <w:rFonts w:hint="eastAsia" w:ascii="仿宋_GB2312" w:hAnsi="仿宋" w:cs="Times New Roman"/>
          <w:szCs w:val="32"/>
          <w:lang w:eastAsia="zh-CN"/>
        </w:rPr>
        <w:t>万元，支出决算为</w:t>
      </w:r>
      <w:r>
        <w:rPr>
          <w:rFonts w:hint="eastAsia" w:ascii="仿宋_GB2312" w:hAnsi="仿宋" w:cs="Times New Roman"/>
          <w:szCs w:val="32"/>
          <w:lang w:val="en-US" w:eastAsia="zh-CN"/>
        </w:rPr>
        <w:t>0万元</w:t>
      </w:r>
      <w:r>
        <w:rPr>
          <w:rFonts w:hint="eastAsia" w:ascii="仿宋_GB2312" w:hAnsi="仿宋" w:cs="Times New Roman"/>
          <w:szCs w:val="32"/>
          <w:lang w:eastAsia="zh-CN"/>
        </w:rPr>
        <w:t>，完成预算的</w:t>
      </w:r>
      <w:r>
        <w:rPr>
          <w:rFonts w:hint="eastAsia" w:ascii="仿宋_GB2312" w:hAnsi="仿宋" w:cs="Times New Roman"/>
          <w:szCs w:val="32"/>
          <w:lang w:val="en-US" w:eastAsia="zh-CN"/>
        </w:rPr>
        <w:t>0</w:t>
      </w:r>
      <w:r>
        <w:rPr>
          <w:rFonts w:hint="eastAsia" w:ascii="仿宋_GB2312" w:hAnsi="仿宋" w:cs="Times New Roman"/>
          <w:szCs w:val="32"/>
          <w:lang w:eastAsia="zh-CN"/>
        </w:rPr>
        <w:t>%；较上年减少</w:t>
      </w:r>
      <w:r>
        <w:rPr>
          <w:rFonts w:hint="eastAsia" w:ascii="仿宋_GB2312" w:hAnsi="仿宋" w:cs="Times New Roman"/>
          <w:szCs w:val="32"/>
          <w:lang w:val="en-US" w:eastAsia="zh-CN"/>
        </w:rPr>
        <w:t>0</w:t>
      </w:r>
      <w:r>
        <w:rPr>
          <w:rFonts w:hint="eastAsia" w:ascii="仿宋_GB2312" w:hAnsi="仿宋" w:cs="Times New Roman"/>
          <w:szCs w:val="32"/>
        </w:rPr>
        <w:t>万元</w:t>
      </w:r>
      <w:r>
        <w:rPr>
          <w:rFonts w:hint="eastAsia" w:ascii="仿宋_GB2312" w:hAnsi="仿宋" w:cs="Times New Roman"/>
          <w:szCs w:val="32"/>
          <w:lang w:eastAsia="zh-CN"/>
        </w:rPr>
        <w:t>，下降</w:t>
      </w:r>
      <w:r>
        <w:rPr>
          <w:rFonts w:hint="eastAsia" w:ascii="仿宋_GB2312" w:hAnsi="仿宋" w:cs="Times New Roman"/>
          <w:szCs w:val="32"/>
          <w:lang w:val="en-US" w:eastAsia="zh-CN"/>
        </w:rPr>
        <w:t>0%。</w:t>
      </w:r>
      <w:bookmarkStart w:id="0" w:name="_GoBack"/>
      <w:bookmarkEnd w:id="0"/>
      <w:r>
        <w:rPr>
          <w:rFonts w:hint="eastAsia" w:ascii="仿宋" w:hAnsi="仿宋" w:eastAsia="仿宋" w:cs="仿宋"/>
          <w:color w:val="auto"/>
          <w:szCs w:val="32"/>
          <w:lang w:eastAsia="zh-CN"/>
        </w:rPr>
        <w:t>202</w:t>
      </w:r>
      <w:r>
        <w:rPr>
          <w:rFonts w:hint="eastAsia" w:ascii="仿宋" w:hAnsi="仿宋" w:eastAsia="仿宋" w:cs="仿宋"/>
          <w:color w:val="auto"/>
          <w:szCs w:val="32"/>
          <w:lang w:val="en-US" w:eastAsia="zh-CN"/>
        </w:rPr>
        <w:t>2</w:t>
      </w:r>
      <w:r>
        <w:rPr>
          <w:rFonts w:hint="eastAsia" w:ascii="仿宋" w:hAnsi="仿宋" w:eastAsia="仿宋" w:cs="仿宋"/>
          <w:color w:val="auto"/>
          <w:szCs w:val="32"/>
        </w:rPr>
        <w:t>年没有安排公务用车购置费</w:t>
      </w:r>
      <w:r>
        <w:rPr>
          <w:rFonts w:hint="eastAsia" w:ascii="楷体_GB2312" w:hAnsi="仿宋" w:eastAsia="楷体_GB2312"/>
          <w:color w:val="auto"/>
          <w:szCs w:val="32"/>
        </w:rPr>
        <w:t>。</w:t>
      </w:r>
      <w:r>
        <w:rPr>
          <w:rFonts w:hint="eastAsia" w:ascii="仿宋_GB2312" w:hAnsi="仿宋"/>
          <w:szCs w:val="32"/>
        </w:rPr>
        <w:t>截至</w:t>
      </w:r>
      <w:r>
        <w:rPr>
          <w:rFonts w:hint="eastAsia" w:ascii="仿宋_GB2312" w:hAnsi="仿宋"/>
          <w:szCs w:val="32"/>
          <w:lang w:eastAsia="zh-CN"/>
        </w:rPr>
        <w:t>2022</w:t>
      </w:r>
      <w:r>
        <w:rPr>
          <w:rFonts w:hint="eastAsia" w:ascii="仿宋_GB2312" w:hAnsi="仿宋"/>
          <w:szCs w:val="32"/>
        </w:rPr>
        <w:t>年12月31日，</w:t>
      </w:r>
      <w:r>
        <w:rPr>
          <w:rFonts w:hint="eastAsia" w:ascii="仿宋_GB2312" w:hAnsi="仿宋"/>
          <w:szCs w:val="32"/>
          <w:lang w:eastAsia="zh-CN"/>
        </w:rPr>
        <w:t>淮北市杜集区葛堂学校</w:t>
      </w:r>
      <w:r>
        <w:rPr>
          <w:rFonts w:hint="eastAsia" w:ascii="仿宋_GB2312" w:hAnsi="仿宋"/>
          <w:szCs w:val="32"/>
        </w:rPr>
        <w:t>开支财政拨款的公务用车保有量为</w:t>
      </w:r>
      <w:r>
        <w:rPr>
          <w:rFonts w:hint="eastAsia" w:ascii="仿宋_GB2312" w:hAnsi="仿宋"/>
          <w:szCs w:val="32"/>
          <w:lang w:val="en-US" w:eastAsia="zh-CN"/>
        </w:rPr>
        <w:t>0</w:t>
      </w:r>
      <w:r>
        <w:rPr>
          <w:rFonts w:hint="eastAsia" w:ascii="仿宋_GB2312" w:hAnsi="仿宋"/>
          <w:szCs w:val="32"/>
        </w:rPr>
        <w:t>辆。</w:t>
      </w:r>
    </w:p>
    <w:p/>
    <w:p>
      <w:pPr>
        <w:ind w:firstLine="640" w:firstLineChars="200"/>
        <w:rPr>
          <w:rFonts w:ascii="仿宋_GB2312" w:hAnsi="仿宋"/>
          <w:szCs w:val="32"/>
        </w:rPr>
      </w:pPr>
    </w:p>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5NDhkMTcxNzBjMjIwOTc4MGRmNWIzMmQxZmQyZDMifQ=="/>
  </w:docVars>
  <w:rsids>
    <w:rsidRoot w:val="00D303BC"/>
    <w:rsid w:val="002F6DE8"/>
    <w:rsid w:val="00326726"/>
    <w:rsid w:val="003547B8"/>
    <w:rsid w:val="003671B4"/>
    <w:rsid w:val="003B6E2C"/>
    <w:rsid w:val="00497C22"/>
    <w:rsid w:val="004D6484"/>
    <w:rsid w:val="00613D73"/>
    <w:rsid w:val="00656EC6"/>
    <w:rsid w:val="006B3BF0"/>
    <w:rsid w:val="007719A9"/>
    <w:rsid w:val="008A3C6F"/>
    <w:rsid w:val="009770F9"/>
    <w:rsid w:val="009D2B9A"/>
    <w:rsid w:val="00A00C09"/>
    <w:rsid w:val="00A92496"/>
    <w:rsid w:val="00AB0278"/>
    <w:rsid w:val="00B14CD1"/>
    <w:rsid w:val="00B2159B"/>
    <w:rsid w:val="00B72524"/>
    <w:rsid w:val="00CE25D9"/>
    <w:rsid w:val="00D2629D"/>
    <w:rsid w:val="00D303BC"/>
    <w:rsid w:val="00D9784E"/>
    <w:rsid w:val="00DB321D"/>
    <w:rsid w:val="00E02B6D"/>
    <w:rsid w:val="00FC29F2"/>
    <w:rsid w:val="050A2D06"/>
    <w:rsid w:val="0CE6070D"/>
    <w:rsid w:val="18242EF9"/>
    <w:rsid w:val="263949D3"/>
    <w:rsid w:val="2B925490"/>
    <w:rsid w:val="3ABB4194"/>
    <w:rsid w:val="4D2D318C"/>
    <w:rsid w:val="5A1A5A8B"/>
    <w:rsid w:val="5A6F62EC"/>
    <w:rsid w:val="5FF84DBC"/>
    <w:rsid w:val="60340051"/>
    <w:rsid w:val="7A855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1102</Words>
  <Characters>1154</Characters>
  <Lines>8</Lines>
  <Paragraphs>2</Paragraphs>
  <TotalTime>19</TotalTime>
  <ScaleCrop>false</ScaleCrop>
  <LinksUpToDate>false</LinksUpToDate>
  <CharactersWithSpaces>1222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2021-07-16T00:55:00Z</dcterms:created>
  <dc:creator>丁配泉</dc:creator>
  <cp:lastModifiedBy>莉</cp:lastModifiedBy>
  <cp:lastPrinted>2020-09-14T08:17:00Z</cp:lastPrinted>
  <dcterms:modified xsi:type="dcterms:W3CDTF">2023-08-30T08:17:06Z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95B7D7A6868D44358BC8FEE951F652F5</vt:lpwstr>
  </property>
</Properties>
</file>